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73" w:rsidRPr="000E6810" w:rsidRDefault="00545D73" w:rsidP="00D50F04">
      <w:pPr>
        <w:spacing w:before="240" w:after="240" w:line="276" w:lineRule="auto"/>
        <w:jc w:val="right"/>
        <w:rPr>
          <w:rFonts w:asciiTheme="minorHAnsi" w:hAnsiTheme="minorHAnsi"/>
          <w:sz w:val="24"/>
        </w:rPr>
      </w:pPr>
      <w:r w:rsidRPr="000E6810">
        <w:rPr>
          <w:rFonts w:asciiTheme="minorHAnsi" w:hAnsiTheme="minorHAnsi"/>
          <w:sz w:val="24"/>
        </w:rPr>
        <w:t xml:space="preserve">RFP N-001/13 </w:t>
      </w:r>
    </w:p>
    <w:p w:rsidR="00545D73" w:rsidRPr="000E6810" w:rsidRDefault="00545D73" w:rsidP="00D50F04">
      <w:pPr>
        <w:spacing w:before="240" w:after="240" w:line="276" w:lineRule="auto"/>
        <w:jc w:val="center"/>
        <w:rPr>
          <w:rFonts w:asciiTheme="minorHAnsi" w:hAnsiTheme="minorHAnsi"/>
          <w:sz w:val="28"/>
          <w:szCs w:val="28"/>
        </w:rPr>
      </w:pPr>
      <w:r w:rsidRPr="000E6810">
        <w:rPr>
          <w:rFonts w:asciiTheme="minorHAnsi" w:hAnsiTheme="minorHAnsi"/>
          <w:sz w:val="28"/>
          <w:szCs w:val="28"/>
        </w:rPr>
        <w:t>Request for Proposal</w:t>
      </w:r>
      <w:r w:rsidR="004412B1" w:rsidRPr="000E6810">
        <w:rPr>
          <w:rFonts w:asciiTheme="minorHAnsi" w:hAnsiTheme="minorHAnsi"/>
          <w:sz w:val="28"/>
          <w:szCs w:val="28"/>
        </w:rPr>
        <w:t>s</w:t>
      </w:r>
      <w:r w:rsidRPr="000E6810">
        <w:rPr>
          <w:rFonts w:asciiTheme="minorHAnsi" w:hAnsiTheme="minorHAnsi"/>
          <w:sz w:val="28"/>
          <w:szCs w:val="28"/>
        </w:rPr>
        <w:t xml:space="preserve"> (RFP):</w:t>
      </w:r>
    </w:p>
    <w:p w:rsidR="00545D73" w:rsidRPr="000E6810" w:rsidRDefault="00545D73" w:rsidP="00D50F04">
      <w:pPr>
        <w:spacing w:before="240" w:after="240" w:line="276" w:lineRule="auto"/>
        <w:jc w:val="center"/>
        <w:rPr>
          <w:rFonts w:asciiTheme="minorHAnsi" w:hAnsiTheme="minorHAnsi"/>
          <w:b/>
          <w:sz w:val="28"/>
          <w:szCs w:val="28"/>
        </w:rPr>
      </w:pPr>
      <w:r w:rsidRPr="000E6810">
        <w:rPr>
          <w:rFonts w:asciiTheme="minorHAnsi" w:hAnsiTheme="minorHAnsi"/>
          <w:b/>
          <w:sz w:val="28"/>
          <w:szCs w:val="28"/>
        </w:rPr>
        <w:t>Spatial, Esthetical and Branding Solutions for the NEXPO 2013 Venue</w:t>
      </w:r>
      <w:r w:rsidR="00D50F04" w:rsidRPr="000E6810">
        <w:rPr>
          <w:rFonts w:asciiTheme="minorHAnsi" w:hAnsiTheme="minorHAnsi"/>
          <w:b/>
          <w:sz w:val="28"/>
          <w:szCs w:val="28"/>
        </w:rPr>
        <w:t>s</w:t>
      </w:r>
    </w:p>
    <w:p w:rsidR="00A628F3" w:rsidRPr="000E6810" w:rsidRDefault="00A628F3" w:rsidP="00D50F04">
      <w:pPr>
        <w:spacing w:before="240" w:after="240" w:line="276" w:lineRule="auto"/>
        <w:jc w:val="center"/>
        <w:rPr>
          <w:rFonts w:asciiTheme="minorHAnsi" w:hAnsiTheme="minorHAnsi"/>
          <w:sz w:val="24"/>
        </w:rPr>
      </w:pPr>
      <w:r w:rsidRPr="000E6810">
        <w:rPr>
          <w:rFonts w:asciiTheme="minorHAnsi" w:hAnsiTheme="minorHAnsi"/>
          <w:sz w:val="24"/>
        </w:rPr>
        <w:t>Open</w:t>
      </w:r>
      <w:r w:rsidR="00AE61E0" w:rsidRPr="000E6810">
        <w:rPr>
          <w:rFonts w:asciiTheme="minorHAnsi" w:hAnsiTheme="minorHAnsi"/>
          <w:sz w:val="24"/>
        </w:rPr>
        <w:t>ing date</w:t>
      </w:r>
      <w:r w:rsidRPr="000E6810">
        <w:rPr>
          <w:rFonts w:asciiTheme="minorHAnsi" w:hAnsiTheme="minorHAnsi"/>
          <w:sz w:val="24"/>
        </w:rPr>
        <w:t>:</w:t>
      </w:r>
      <w:r w:rsidR="00D50F04" w:rsidRPr="000E6810">
        <w:rPr>
          <w:rFonts w:asciiTheme="minorHAnsi" w:hAnsiTheme="minorHAnsi"/>
          <w:sz w:val="24"/>
        </w:rPr>
        <w:t xml:space="preserve"> </w:t>
      </w:r>
      <w:r w:rsidR="00B35C73" w:rsidRPr="000E6810">
        <w:rPr>
          <w:rFonts w:asciiTheme="minorHAnsi" w:hAnsiTheme="minorHAnsi"/>
          <w:sz w:val="24"/>
        </w:rPr>
        <w:t>1</w:t>
      </w:r>
      <w:r w:rsidR="00AE61E0" w:rsidRPr="000E6810">
        <w:rPr>
          <w:rFonts w:asciiTheme="minorHAnsi" w:hAnsiTheme="minorHAnsi"/>
          <w:sz w:val="24"/>
        </w:rPr>
        <w:t>6</w:t>
      </w:r>
      <w:r w:rsidR="00B35C73" w:rsidRPr="000E6810">
        <w:rPr>
          <w:rFonts w:asciiTheme="minorHAnsi" w:hAnsiTheme="minorHAnsi"/>
          <w:sz w:val="24"/>
        </w:rPr>
        <w:t>.01.2013</w:t>
      </w:r>
      <w:r w:rsidRPr="000E6810">
        <w:rPr>
          <w:rFonts w:asciiTheme="minorHAnsi" w:hAnsiTheme="minorHAnsi"/>
          <w:sz w:val="24"/>
        </w:rPr>
        <w:t xml:space="preserve">   Clos</w:t>
      </w:r>
      <w:r w:rsidR="00AE61E0" w:rsidRPr="000E6810">
        <w:rPr>
          <w:rFonts w:asciiTheme="minorHAnsi" w:hAnsiTheme="minorHAnsi"/>
          <w:sz w:val="24"/>
        </w:rPr>
        <w:t>ing date</w:t>
      </w:r>
      <w:r w:rsidRPr="000E6810">
        <w:rPr>
          <w:rFonts w:asciiTheme="minorHAnsi" w:hAnsiTheme="minorHAnsi"/>
          <w:sz w:val="24"/>
        </w:rPr>
        <w:t>:</w:t>
      </w:r>
      <w:r w:rsidR="00B35C73" w:rsidRPr="000E6810">
        <w:rPr>
          <w:rFonts w:asciiTheme="minorHAnsi" w:hAnsiTheme="minorHAnsi"/>
          <w:sz w:val="24"/>
        </w:rPr>
        <w:t xml:space="preserve"> </w:t>
      </w:r>
      <w:r w:rsidR="000535C1">
        <w:rPr>
          <w:rFonts w:asciiTheme="minorHAnsi" w:hAnsiTheme="minorHAnsi"/>
          <w:sz w:val="24"/>
        </w:rPr>
        <w:t>11</w:t>
      </w:r>
      <w:r w:rsidR="00B35C73" w:rsidRPr="000E6810">
        <w:rPr>
          <w:rFonts w:asciiTheme="minorHAnsi" w:hAnsiTheme="minorHAnsi"/>
          <w:sz w:val="24"/>
        </w:rPr>
        <w:t>.02.2013</w:t>
      </w:r>
    </w:p>
    <w:p w:rsidR="002C4ACD" w:rsidRPr="000E6810" w:rsidRDefault="002C4ACD" w:rsidP="00D50F04">
      <w:pPr>
        <w:pStyle w:val="Heading1"/>
        <w:rPr>
          <w:sz w:val="28"/>
          <w:szCs w:val="28"/>
          <w:lang w:val="en-GB"/>
        </w:rPr>
      </w:pPr>
      <w:r w:rsidRPr="000E6810">
        <w:rPr>
          <w:sz w:val="28"/>
          <w:szCs w:val="28"/>
          <w:lang w:val="en-GB"/>
        </w:rPr>
        <w:t>Introduction:</w:t>
      </w:r>
    </w:p>
    <w:p w:rsidR="00545D73" w:rsidRPr="000E6810" w:rsidRDefault="00545D73" w:rsidP="001F7175">
      <w:pPr>
        <w:spacing w:before="240" w:after="240" w:line="276" w:lineRule="auto"/>
        <w:jc w:val="both"/>
        <w:rPr>
          <w:rFonts w:asciiTheme="minorHAnsi" w:hAnsiTheme="minorHAnsi"/>
          <w:sz w:val="24"/>
        </w:rPr>
      </w:pPr>
      <w:r w:rsidRPr="000E6810">
        <w:rPr>
          <w:rFonts w:asciiTheme="minorHAnsi" w:hAnsiTheme="minorHAnsi"/>
          <w:sz w:val="24"/>
        </w:rPr>
        <w:t xml:space="preserve">NEXPO </w:t>
      </w:r>
      <w:r w:rsidR="003772B8" w:rsidRPr="000E6810">
        <w:rPr>
          <w:rFonts w:asciiTheme="minorHAnsi" w:hAnsiTheme="minorHAnsi"/>
          <w:sz w:val="24"/>
        </w:rPr>
        <w:t xml:space="preserve">International Municipal Fair </w:t>
      </w:r>
      <w:r w:rsidRPr="000E6810">
        <w:rPr>
          <w:rFonts w:asciiTheme="minorHAnsi" w:hAnsiTheme="minorHAnsi"/>
          <w:sz w:val="24"/>
        </w:rPr>
        <w:t xml:space="preserve">is a regional </w:t>
      </w:r>
      <w:r w:rsidR="0045332F" w:rsidRPr="000E6810">
        <w:rPr>
          <w:rFonts w:asciiTheme="minorHAnsi" w:hAnsiTheme="minorHAnsi"/>
          <w:sz w:val="24"/>
        </w:rPr>
        <w:t xml:space="preserve">bi-annual </w:t>
      </w:r>
      <w:r w:rsidRPr="000E6810">
        <w:rPr>
          <w:rFonts w:asciiTheme="minorHAnsi" w:hAnsiTheme="minorHAnsi"/>
          <w:sz w:val="24"/>
        </w:rPr>
        <w:t xml:space="preserve">event where mayors and municipalities from the whole South East Europe gather to present their innovative approaches and talk about important topics </w:t>
      </w:r>
      <w:r w:rsidR="0045332F" w:rsidRPr="000E6810">
        <w:rPr>
          <w:rFonts w:asciiTheme="minorHAnsi" w:hAnsiTheme="minorHAnsi"/>
          <w:sz w:val="24"/>
        </w:rPr>
        <w:t xml:space="preserve">in the area of sustainable development. The first NEXPO was held in 2011 in Sarajevo, Bosnia and Herzegovina </w:t>
      </w:r>
      <w:r w:rsidRPr="000E6810">
        <w:rPr>
          <w:rFonts w:asciiTheme="minorHAnsi" w:hAnsiTheme="minorHAnsi"/>
          <w:sz w:val="24"/>
        </w:rPr>
        <w:t>(</w:t>
      </w:r>
      <w:r w:rsidR="002C4ACD" w:rsidRPr="000E6810">
        <w:rPr>
          <w:rFonts w:asciiTheme="minorHAnsi" w:hAnsiTheme="minorHAnsi"/>
          <w:sz w:val="24"/>
        </w:rPr>
        <w:t>m</w:t>
      </w:r>
      <w:r w:rsidRPr="000E6810">
        <w:rPr>
          <w:rFonts w:asciiTheme="minorHAnsi" w:hAnsiTheme="minorHAnsi"/>
          <w:sz w:val="24"/>
        </w:rPr>
        <w:t xml:space="preserve">ore information </w:t>
      </w:r>
      <w:r w:rsidR="003A7EFD" w:rsidRPr="000E6810">
        <w:rPr>
          <w:rFonts w:asciiTheme="minorHAnsi" w:hAnsiTheme="minorHAnsi"/>
          <w:sz w:val="24"/>
        </w:rPr>
        <w:t>is</w:t>
      </w:r>
      <w:r w:rsidR="00B35C73" w:rsidRPr="000E6810">
        <w:rPr>
          <w:rFonts w:asciiTheme="minorHAnsi" w:hAnsiTheme="minorHAnsi"/>
          <w:sz w:val="24"/>
        </w:rPr>
        <w:t xml:space="preserve"> </w:t>
      </w:r>
      <w:r w:rsidRPr="000E6810">
        <w:rPr>
          <w:rFonts w:asciiTheme="minorHAnsi" w:hAnsiTheme="minorHAnsi"/>
          <w:sz w:val="24"/>
        </w:rPr>
        <w:t>available at: http://nalas.eu/events/2011-03-10-NEXPO/index.aspx</w:t>
      </w:r>
      <w:r w:rsidR="002C4ACD" w:rsidRPr="000E6810">
        <w:rPr>
          <w:rFonts w:asciiTheme="minorHAnsi" w:hAnsiTheme="minorHAnsi"/>
          <w:sz w:val="24"/>
        </w:rPr>
        <w:t>).</w:t>
      </w:r>
    </w:p>
    <w:p w:rsidR="002C4ACD" w:rsidRPr="000E6810" w:rsidRDefault="00545D73" w:rsidP="001F7175">
      <w:pPr>
        <w:spacing w:before="240" w:after="240" w:line="276" w:lineRule="auto"/>
        <w:jc w:val="both"/>
        <w:rPr>
          <w:rFonts w:asciiTheme="minorHAnsi" w:hAnsiTheme="minorHAnsi"/>
          <w:i/>
          <w:sz w:val="24"/>
        </w:rPr>
      </w:pPr>
      <w:r w:rsidRPr="000E6810">
        <w:rPr>
          <w:rFonts w:asciiTheme="minorHAnsi" w:hAnsiTheme="minorHAnsi"/>
          <w:sz w:val="24"/>
        </w:rPr>
        <w:t>NEXPO 201</w:t>
      </w:r>
      <w:r w:rsidR="002C4ACD" w:rsidRPr="000E6810">
        <w:rPr>
          <w:rFonts w:asciiTheme="minorHAnsi" w:hAnsiTheme="minorHAnsi"/>
          <w:sz w:val="24"/>
        </w:rPr>
        <w:t>3</w:t>
      </w:r>
      <w:r w:rsidRPr="000E6810">
        <w:rPr>
          <w:rFonts w:asciiTheme="minorHAnsi" w:hAnsiTheme="minorHAnsi"/>
          <w:sz w:val="24"/>
        </w:rPr>
        <w:t xml:space="preserve"> </w:t>
      </w:r>
      <w:r w:rsidR="002C4ACD" w:rsidRPr="000E6810">
        <w:rPr>
          <w:rFonts w:asciiTheme="minorHAnsi" w:hAnsiTheme="minorHAnsi"/>
          <w:sz w:val="24"/>
        </w:rPr>
        <w:t xml:space="preserve">will take place on 25-27 September 2013 in </w:t>
      </w:r>
      <w:r w:rsidR="002C50D2" w:rsidRPr="000E6810">
        <w:rPr>
          <w:rFonts w:asciiTheme="minorHAnsi" w:hAnsiTheme="minorHAnsi"/>
          <w:sz w:val="24"/>
        </w:rPr>
        <w:t xml:space="preserve">the Cities of </w:t>
      </w:r>
      <w:r w:rsidR="002C4ACD" w:rsidRPr="000E6810">
        <w:rPr>
          <w:rFonts w:asciiTheme="minorHAnsi" w:hAnsiTheme="minorHAnsi"/>
          <w:sz w:val="24"/>
        </w:rPr>
        <w:t xml:space="preserve">Rijeka and Opatija, </w:t>
      </w:r>
      <w:r w:rsidR="002C50D2" w:rsidRPr="000E6810">
        <w:rPr>
          <w:rFonts w:asciiTheme="minorHAnsi" w:hAnsiTheme="minorHAnsi"/>
          <w:sz w:val="24"/>
        </w:rPr>
        <w:t xml:space="preserve">the </w:t>
      </w:r>
      <w:r w:rsidR="002C4ACD" w:rsidRPr="000E6810">
        <w:rPr>
          <w:rFonts w:asciiTheme="minorHAnsi" w:hAnsiTheme="minorHAnsi"/>
          <w:sz w:val="24"/>
        </w:rPr>
        <w:t xml:space="preserve">Republic of Croatia. It </w:t>
      </w:r>
      <w:r w:rsidRPr="000E6810">
        <w:rPr>
          <w:rFonts w:asciiTheme="minorHAnsi" w:hAnsiTheme="minorHAnsi"/>
          <w:sz w:val="24"/>
        </w:rPr>
        <w:t>is organized by NALAS</w:t>
      </w:r>
      <w:r w:rsidR="002C4ACD" w:rsidRPr="000E6810">
        <w:rPr>
          <w:rFonts w:asciiTheme="minorHAnsi" w:hAnsiTheme="minorHAnsi"/>
          <w:sz w:val="24"/>
        </w:rPr>
        <w:t xml:space="preserve">, </w:t>
      </w:r>
      <w:r w:rsidRPr="000E6810">
        <w:rPr>
          <w:rFonts w:asciiTheme="minorHAnsi" w:hAnsiTheme="minorHAnsi"/>
          <w:sz w:val="24"/>
        </w:rPr>
        <w:t xml:space="preserve">the Association of </w:t>
      </w:r>
      <w:r w:rsidR="002C4ACD" w:rsidRPr="000E6810">
        <w:rPr>
          <w:rFonts w:asciiTheme="minorHAnsi" w:hAnsiTheme="minorHAnsi"/>
          <w:sz w:val="24"/>
        </w:rPr>
        <w:t>Cities of Republic of Croatia, the Association of Municipalities of Republic of Croatia</w:t>
      </w:r>
      <w:r w:rsidR="00CE4F98" w:rsidRPr="000E6810">
        <w:rPr>
          <w:rFonts w:asciiTheme="minorHAnsi" w:hAnsiTheme="minorHAnsi"/>
          <w:sz w:val="24"/>
        </w:rPr>
        <w:t xml:space="preserve"> and </w:t>
      </w:r>
      <w:r w:rsidRPr="000E6810">
        <w:rPr>
          <w:rFonts w:asciiTheme="minorHAnsi" w:hAnsiTheme="minorHAnsi"/>
          <w:sz w:val="24"/>
        </w:rPr>
        <w:t xml:space="preserve">the </w:t>
      </w:r>
      <w:r w:rsidR="00CE4F98" w:rsidRPr="000E6810">
        <w:rPr>
          <w:rFonts w:asciiTheme="minorHAnsi" w:hAnsiTheme="minorHAnsi"/>
          <w:sz w:val="24"/>
        </w:rPr>
        <w:t>C</w:t>
      </w:r>
      <w:r w:rsidR="002C4ACD" w:rsidRPr="000E6810">
        <w:rPr>
          <w:rFonts w:asciiTheme="minorHAnsi" w:hAnsiTheme="minorHAnsi"/>
          <w:sz w:val="24"/>
        </w:rPr>
        <w:t xml:space="preserve">ities of Rijeka and Opatija. </w:t>
      </w:r>
      <w:r w:rsidRPr="000E6810">
        <w:rPr>
          <w:rFonts w:asciiTheme="minorHAnsi" w:hAnsiTheme="minorHAnsi"/>
          <w:sz w:val="24"/>
        </w:rPr>
        <w:t>NEXPO 201</w:t>
      </w:r>
      <w:r w:rsidR="002C4ACD" w:rsidRPr="000E6810">
        <w:rPr>
          <w:rFonts w:asciiTheme="minorHAnsi" w:hAnsiTheme="minorHAnsi"/>
          <w:sz w:val="24"/>
        </w:rPr>
        <w:t>3</w:t>
      </w:r>
      <w:r w:rsidRPr="000E6810">
        <w:rPr>
          <w:rFonts w:asciiTheme="minorHAnsi" w:hAnsiTheme="minorHAnsi"/>
          <w:sz w:val="24"/>
        </w:rPr>
        <w:t xml:space="preserve"> will offer opportunities for exhibition of municipalities, local government associations, international organisations, businesses, etc. NEXPO 201</w:t>
      </w:r>
      <w:r w:rsidR="002C4ACD" w:rsidRPr="000E6810">
        <w:rPr>
          <w:rFonts w:asciiTheme="minorHAnsi" w:hAnsiTheme="minorHAnsi"/>
          <w:sz w:val="24"/>
        </w:rPr>
        <w:t>3</w:t>
      </w:r>
      <w:r w:rsidRPr="000E6810">
        <w:rPr>
          <w:rFonts w:asciiTheme="minorHAnsi" w:hAnsiTheme="minorHAnsi"/>
          <w:sz w:val="24"/>
        </w:rPr>
        <w:t xml:space="preserve"> is anticipated to generate high visibility for NALAS and its members</w:t>
      </w:r>
      <w:r w:rsidR="00D46CA5" w:rsidRPr="000E6810">
        <w:rPr>
          <w:rFonts w:asciiTheme="minorHAnsi" w:hAnsiTheme="minorHAnsi"/>
          <w:sz w:val="24"/>
        </w:rPr>
        <w:t xml:space="preserve"> and</w:t>
      </w:r>
      <w:r w:rsidRPr="000E6810">
        <w:rPr>
          <w:rFonts w:asciiTheme="minorHAnsi" w:hAnsiTheme="minorHAnsi"/>
          <w:sz w:val="24"/>
        </w:rPr>
        <w:t xml:space="preserve"> is expected to be a large media event as well. </w:t>
      </w:r>
      <w:r w:rsidR="002C4ACD" w:rsidRPr="000E6810">
        <w:rPr>
          <w:rFonts w:asciiTheme="minorHAnsi" w:hAnsiTheme="minorHAnsi"/>
          <w:i/>
          <w:sz w:val="24"/>
        </w:rPr>
        <w:t xml:space="preserve">More information on NEXPO 2013 </w:t>
      </w:r>
      <w:r w:rsidR="00D46CA5" w:rsidRPr="000E6810">
        <w:rPr>
          <w:rFonts w:asciiTheme="minorHAnsi" w:hAnsiTheme="minorHAnsi"/>
          <w:i/>
          <w:sz w:val="24"/>
        </w:rPr>
        <w:t>is</w:t>
      </w:r>
      <w:r w:rsidR="002C4ACD" w:rsidRPr="000E6810">
        <w:rPr>
          <w:rFonts w:asciiTheme="minorHAnsi" w:hAnsiTheme="minorHAnsi"/>
          <w:i/>
          <w:sz w:val="24"/>
        </w:rPr>
        <w:t xml:space="preserve"> to be found in the enclosed promotional brochure.</w:t>
      </w:r>
    </w:p>
    <w:p w:rsidR="00545D73" w:rsidRPr="000E6810" w:rsidRDefault="0045332F" w:rsidP="000E6810">
      <w:pPr>
        <w:spacing w:before="240" w:after="240" w:line="276" w:lineRule="auto"/>
        <w:jc w:val="both"/>
        <w:rPr>
          <w:rFonts w:asciiTheme="minorHAnsi" w:hAnsiTheme="minorHAnsi"/>
          <w:sz w:val="24"/>
        </w:rPr>
      </w:pPr>
      <w:r w:rsidRPr="000E6810">
        <w:rPr>
          <w:rFonts w:asciiTheme="minorHAnsi" w:hAnsiTheme="minorHAnsi"/>
          <w:sz w:val="24"/>
        </w:rPr>
        <w:t xml:space="preserve">The main, exhibition part of </w:t>
      </w:r>
      <w:r w:rsidR="00545D73" w:rsidRPr="000E6810">
        <w:rPr>
          <w:rFonts w:asciiTheme="minorHAnsi" w:hAnsiTheme="minorHAnsi"/>
          <w:sz w:val="24"/>
        </w:rPr>
        <w:t>NEXPO 201</w:t>
      </w:r>
      <w:r w:rsidR="002C4ACD" w:rsidRPr="000E6810">
        <w:rPr>
          <w:rFonts w:asciiTheme="minorHAnsi" w:hAnsiTheme="minorHAnsi"/>
          <w:sz w:val="24"/>
        </w:rPr>
        <w:t>3</w:t>
      </w:r>
      <w:r w:rsidR="00545D73" w:rsidRPr="000E6810">
        <w:rPr>
          <w:rFonts w:asciiTheme="minorHAnsi" w:hAnsiTheme="minorHAnsi"/>
          <w:sz w:val="24"/>
        </w:rPr>
        <w:t xml:space="preserve"> will take place </w:t>
      </w:r>
      <w:r w:rsidR="005757E0" w:rsidRPr="000E6810">
        <w:rPr>
          <w:rFonts w:asciiTheme="minorHAnsi" w:hAnsiTheme="minorHAnsi"/>
          <w:sz w:val="24"/>
        </w:rPr>
        <w:t>at</w:t>
      </w:r>
      <w:r w:rsidR="002C4ACD" w:rsidRPr="000E6810">
        <w:rPr>
          <w:rFonts w:asciiTheme="minorHAnsi" w:hAnsiTheme="minorHAnsi"/>
          <w:sz w:val="24"/>
        </w:rPr>
        <w:t xml:space="preserve"> the sport centre “Zamet” </w:t>
      </w:r>
      <w:r w:rsidR="00545D73" w:rsidRPr="000E6810">
        <w:rPr>
          <w:rFonts w:asciiTheme="minorHAnsi" w:hAnsiTheme="minorHAnsi"/>
          <w:sz w:val="24"/>
        </w:rPr>
        <w:t xml:space="preserve">in </w:t>
      </w:r>
      <w:r w:rsidR="002C4ACD" w:rsidRPr="000E6810">
        <w:rPr>
          <w:rFonts w:asciiTheme="minorHAnsi" w:hAnsiTheme="minorHAnsi"/>
          <w:sz w:val="24"/>
        </w:rPr>
        <w:t xml:space="preserve">Rijeka. </w:t>
      </w:r>
      <w:r w:rsidR="00545D73" w:rsidRPr="000E6810">
        <w:rPr>
          <w:rFonts w:asciiTheme="minorHAnsi" w:hAnsiTheme="minorHAnsi"/>
          <w:sz w:val="24"/>
        </w:rPr>
        <w:t xml:space="preserve">It is expected that a minimum of </w:t>
      </w:r>
      <w:r w:rsidR="002C4ACD" w:rsidRPr="000E6810">
        <w:rPr>
          <w:rFonts w:asciiTheme="minorHAnsi" w:hAnsiTheme="minorHAnsi"/>
          <w:sz w:val="24"/>
        </w:rPr>
        <w:t>250</w:t>
      </w:r>
      <w:r w:rsidR="00545D73" w:rsidRPr="000E6810">
        <w:rPr>
          <w:rFonts w:asciiTheme="minorHAnsi" w:hAnsiTheme="minorHAnsi"/>
          <w:sz w:val="24"/>
        </w:rPr>
        <w:t xml:space="preserve"> local governments, potential invest</w:t>
      </w:r>
      <w:r w:rsidR="000E6810">
        <w:rPr>
          <w:rFonts w:asciiTheme="minorHAnsi" w:hAnsiTheme="minorHAnsi"/>
          <w:sz w:val="24"/>
        </w:rPr>
        <w:t xml:space="preserve">ors, and international agencies </w:t>
      </w:r>
      <w:r w:rsidR="000E6810" w:rsidRPr="000E6810">
        <w:rPr>
          <w:rFonts w:asciiTheme="minorHAnsi" w:hAnsiTheme="minorHAnsi"/>
          <w:sz w:val="24"/>
        </w:rPr>
        <w:t>exhibit at this fair</w:t>
      </w:r>
      <w:r w:rsidR="00545D73" w:rsidRPr="000E6810">
        <w:rPr>
          <w:rFonts w:asciiTheme="minorHAnsi" w:hAnsiTheme="minorHAnsi"/>
          <w:sz w:val="24"/>
        </w:rPr>
        <w:t xml:space="preserve">. A total of </w:t>
      </w:r>
      <w:r w:rsidR="002C4ACD" w:rsidRPr="000E6810">
        <w:rPr>
          <w:rFonts w:asciiTheme="minorHAnsi" w:hAnsiTheme="minorHAnsi"/>
          <w:sz w:val="24"/>
        </w:rPr>
        <w:t>3000</w:t>
      </w:r>
      <w:r w:rsidR="00545D73" w:rsidRPr="000E6810">
        <w:rPr>
          <w:rFonts w:asciiTheme="minorHAnsi" w:hAnsiTheme="minorHAnsi"/>
          <w:sz w:val="24"/>
        </w:rPr>
        <w:t xml:space="preserve"> visitors are expected</w:t>
      </w:r>
      <w:r w:rsidR="002C4ACD" w:rsidRPr="000E6810">
        <w:rPr>
          <w:rFonts w:asciiTheme="minorHAnsi" w:hAnsiTheme="minorHAnsi"/>
          <w:sz w:val="24"/>
        </w:rPr>
        <w:t xml:space="preserve"> to attend </w:t>
      </w:r>
      <w:r w:rsidRPr="000E6810">
        <w:rPr>
          <w:rFonts w:asciiTheme="minorHAnsi" w:hAnsiTheme="minorHAnsi"/>
          <w:sz w:val="24"/>
        </w:rPr>
        <w:t>NEXPO 2013</w:t>
      </w:r>
      <w:r w:rsidR="002C4ACD" w:rsidRPr="000E6810">
        <w:rPr>
          <w:rFonts w:asciiTheme="minorHAnsi" w:hAnsiTheme="minorHAnsi"/>
          <w:sz w:val="24"/>
        </w:rPr>
        <w:t xml:space="preserve">. </w:t>
      </w:r>
      <w:r w:rsidR="005757E0" w:rsidRPr="000E6810">
        <w:rPr>
          <w:rFonts w:asciiTheme="minorHAnsi" w:hAnsiTheme="minorHAnsi"/>
          <w:sz w:val="24"/>
        </w:rPr>
        <w:t xml:space="preserve">The opening conference of NEXPO 2013 will take place at the </w:t>
      </w:r>
      <w:r w:rsidR="007D6F64">
        <w:rPr>
          <w:rFonts w:asciiTheme="minorHAnsi" w:hAnsiTheme="minorHAnsi"/>
          <w:sz w:val="24"/>
        </w:rPr>
        <w:t>Croatian Cultural Dome in Susak, Rijeka</w:t>
      </w:r>
      <w:r w:rsidR="005757E0" w:rsidRPr="000E6810">
        <w:rPr>
          <w:rFonts w:asciiTheme="minorHAnsi" w:hAnsiTheme="minorHAnsi"/>
          <w:sz w:val="24"/>
        </w:rPr>
        <w:t xml:space="preserve"> with 300-</w:t>
      </w:r>
      <w:r w:rsidR="00447758">
        <w:rPr>
          <w:rFonts w:asciiTheme="minorHAnsi" w:hAnsiTheme="minorHAnsi"/>
          <w:sz w:val="24"/>
        </w:rPr>
        <w:t>4</w:t>
      </w:r>
      <w:r w:rsidR="005757E0" w:rsidRPr="000E6810">
        <w:rPr>
          <w:rFonts w:asciiTheme="minorHAnsi" w:hAnsiTheme="minorHAnsi"/>
          <w:sz w:val="24"/>
        </w:rPr>
        <w:t>00 participants.</w:t>
      </w:r>
    </w:p>
    <w:p w:rsidR="002C4ACD" w:rsidRPr="000E6810" w:rsidRDefault="00545D73" w:rsidP="000E6810">
      <w:pPr>
        <w:spacing w:before="240" w:after="240" w:line="276" w:lineRule="auto"/>
        <w:jc w:val="both"/>
        <w:rPr>
          <w:rFonts w:asciiTheme="minorHAnsi" w:hAnsiTheme="minorHAnsi"/>
          <w:sz w:val="24"/>
        </w:rPr>
      </w:pPr>
      <w:r w:rsidRPr="000E6810">
        <w:rPr>
          <w:rFonts w:asciiTheme="minorHAnsi" w:hAnsiTheme="minorHAnsi"/>
          <w:sz w:val="24"/>
        </w:rPr>
        <w:t>This Request for Proposal</w:t>
      </w:r>
      <w:r w:rsidR="002C4ACD" w:rsidRPr="000E6810">
        <w:rPr>
          <w:rFonts w:asciiTheme="minorHAnsi" w:hAnsiTheme="minorHAnsi"/>
          <w:sz w:val="24"/>
        </w:rPr>
        <w:t xml:space="preserve"> (RFP)</w:t>
      </w:r>
      <w:r w:rsidRPr="000E6810">
        <w:rPr>
          <w:rFonts w:asciiTheme="minorHAnsi" w:hAnsiTheme="minorHAnsi"/>
          <w:sz w:val="24"/>
        </w:rPr>
        <w:t xml:space="preserve"> is to </w:t>
      </w:r>
      <w:r w:rsidR="000E6810">
        <w:rPr>
          <w:rFonts w:asciiTheme="minorHAnsi" w:hAnsiTheme="minorHAnsi"/>
          <w:sz w:val="24"/>
        </w:rPr>
        <w:t>solicit</w:t>
      </w:r>
      <w:r w:rsidRPr="000E6810">
        <w:rPr>
          <w:rFonts w:asciiTheme="minorHAnsi" w:hAnsiTheme="minorHAnsi"/>
          <w:sz w:val="24"/>
        </w:rPr>
        <w:t xml:space="preserve"> proposals for solutions of the spatial arrangements, interior design, esthetical coherence </w:t>
      </w:r>
      <w:r w:rsidR="002C4ACD" w:rsidRPr="000E6810">
        <w:rPr>
          <w:rFonts w:asciiTheme="minorHAnsi" w:hAnsiTheme="minorHAnsi"/>
          <w:sz w:val="24"/>
        </w:rPr>
        <w:t xml:space="preserve">and branding </w:t>
      </w:r>
      <w:r w:rsidRPr="000E6810">
        <w:rPr>
          <w:rFonts w:asciiTheme="minorHAnsi" w:hAnsiTheme="minorHAnsi"/>
          <w:sz w:val="24"/>
        </w:rPr>
        <w:t>of the venue</w:t>
      </w:r>
      <w:r w:rsidR="005757E0" w:rsidRPr="000E6810">
        <w:rPr>
          <w:rFonts w:asciiTheme="minorHAnsi" w:hAnsiTheme="minorHAnsi"/>
          <w:sz w:val="24"/>
        </w:rPr>
        <w:t>s</w:t>
      </w:r>
      <w:r w:rsidRPr="000E6810">
        <w:rPr>
          <w:rFonts w:asciiTheme="minorHAnsi" w:hAnsiTheme="minorHAnsi"/>
          <w:sz w:val="24"/>
        </w:rPr>
        <w:t xml:space="preserve">, </w:t>
      </w:r>
      <w:r w:rsidR="002C4ACD" w:rsidRPr="000E6810">
        <w:rPr>
          <w:rFonts w:asciiTheme="minorHAnsi" w:hAnsiTheme="minorHAnsi"/>
          <w:sz w:val="24"/>
        </w:rPr>
        <w:t>including the</w:t>
      </w:r>
      <w:r w:rsidR="000D32A9">
        <w:rPr>
          <w:rFonts w:asciiTheme="minorHAnsi" w:hAnsiTheme="minorHAnsi"/>
          <w:sz w:val="24"/>
        </w:rPr>
        <w:t>ir</w:t>
      </w:r>
      <w:r w:rsidR="002C4ACD" w:rsidRPr="000E6810">
        <w:rPr>
          <w:rFonts w:asciiTheme="minorHAnsi" w:hAnsiTheme="minorHAnsi"/>
          <w:sz w:val="24"/>
        </w:rPr>
        <w:t xml:space="preserve"> production, transport, </w:t>
      </w:r>
      <w:r w:rsidRPr="000E6810">
        <w:rPr>
          <w:rFonts w:asciiTheme="minorHAnsi" w:hAnsiTheme="minorHAnsi"/>
          <w:sz w:val="24"/>
        </w:rPr>
        <w:t xml:space="preserve">set-up and disassembling. </w:t>
      </w:r>
      <w:r w:rsidR="00560AB1" w:rsidRPr="000E6810">
        <w:rPr>
          <w:rFonts w:asciiTheme="minorHAnsi" w:hAnsiTheme="minorHAnsi"/>
          <w:sz w:val="24"/>
        </w:rPr>
        <w:t>Companies and Consortiums are invited to submit their offers to implement the activities described in this RFP.</w:t>
      </w:r>
    </w:p>
    <w:p w:rsidR="00545D73" w:rsidRPr="000E6810" w:rsidRDefault="00545D73" w:rsidP="000E6810">
      <w:pPr>
        <w:spacing w:before="240" w:after="240" w:line="276" w:lineRule="auto"/>
        <w:jc w:val="both"/>
      </w:pPr>
      <w:r w:rsidRPr="000E6810">
        <w:rPr>
          <w:rFonts w:asciiTheme="minorHAnsi" w:hAnsiTheme="minorHAnsi"/>
          <w:sz w:val="24"/>
        </w:rPr>
        <w:t>Part I</w:t>
      </w:r>
      <w:r w:rsidR="00115FE3" w:rsidRPr="000E6810">
        <w:rPr>
          <w:rFonts w:asciiTheme="minorHAnsi" w:hAnsiTheme="minorHAnsi"/>
          <w:sz w:val="24"/>
        </w:rPr>
        <w:t>I</w:t>
      </w:r>
      <w:r w:rsidRPr="000E6810">
        <w:rPr>
          <w:rFonts w:asciiTheme="minorHAnsi" w:hAnsiTheme="minorHAnsi"/>
          <w:sz w:val="24"/>
        </w:rPr>
        <w:t xml:space="preserve"> of this RFP provides </w:t>
      </w:r>
      <w:r w:rsidR="00115FE3" w:rsidRPr="000E6810">
        <w:rPr>
          <w:rFonts w:asciiTheme="minorHAnsi" w:hAnsiTheme="minorHAnsi"/>
          <w:sz w:val="24"/>
        </w:rPr>
        <w:t>Description of the NEXPO 2013 Content and Needs, part II describes the available facilities, next sections are list</w:t>
      </w:r>
      <w:r w:rsidR="000D32A9">
        <w:rPr>
          <w:rFonts w:asciiTheme="minorHAnsi" w:hAnsiTheme="minorHAnsi"/>
          <w:sz w:val="24"/>
        </w:rPr>
        <w:t>ing</w:t>
      </w:r>
      <w:r w:rsidR="00115FE3" w:rsidRPr="000E6810">
        <w:rPr>
          <w:rFonts w:asciiTheme="minorHAnsi" w:hAnsiTheme="minorHAnsi"/>
          <w:sz w:val="24"/>
        </w:rPr>
        <w:t xml:space="preserve"> the services requested in this RFP and the bidding documentation, the Evaluation Criteria is described in section VI, section VII elaborate</w:t>
      </w:r>
      <w:r w:rsidR="000D32A9">
        <w:rPr>
          <w:rFonts w:asciiTheme="minorHAnsi" w:hAnsiTheme="minorHAnsi"/>
          <w:sz w:val="24"/>
        </w:rPr>
        <w:t>s</w:t>
      </w:r>
      <w:r w:rsidR="00115FE3" w:rsidRPr="000E6810">
        <w:rPr>
          <w:rFonts w:asciiTheme="minorHAnsi" w:hAnsiTheme="minorHAnsi"/>
          <w:sz w:val="24"/>
        </w:rPr>
        <w:t xml:space="preserve"> the deliverables expected under the contract, section VIII discusse</w:t>
      </w:r>
      <w:r w:rsidR="000D32A9">
        <w:rPr>
          <w:rFonts w:asciiTheme="minorHAnsi" w:hAnsiTheme="minorHAnsi"/>
          <w:sz w:val="24"/>
        </w:rPr>
        <w:t>s</w:t>
      </w:r>
      <w:r w:rsidR="00115FE3" w:rsidRPr="000E6810">
        <w:rPr>
          <w:rFonts w:asciiTheme="minorHAnsi" w:hAnsiTheme="minorHAnsi"/>
          <w:sz w:val="24"/>
        </w:rPr>
        <w:t xml:space="preserve"> bidder’s expenses and section IX describes contract negotiation</w:t>
      </w:r>
      <w:r w:rsidR="00115FE3" w:rsidRPr="000E6810">
        <w:t>.</w:t>
      </w:r>
    </w:p>
    <w:p w:rsidR="005757E0" w:rsidRPr="000E6810" w:rsidRDefault="004D2242" w:rsidP="00D50F04">
      <w:pPr>
        <w:pStyle w:val="Heading1"/>
        <w:rPr>
          <w:sz w:val="28"/>
          <w:szCs w:val="28"/>
          <w:lang w:val="en-GB"/>
        </w:rPr>
      </w:pPr>
      <w:r w:rsidRPr="000E6810">
        <w:rPr>
          <w:sz w:val="28"/>
          <w:szCs w:val="28"/>
          <w:lang w:val="en-GB"/>
        </w:rPr>
        <w:lastRenderedPageBreak/>
        <w:t xml:space="preserve">Description of </w:t>
      </w:r>
      <w:r w:rsidR="00F47D7C" w:rsidRPr="000E6810">
        <w:rPr>
          <w:sz w:val="28"/>
          <w:szCs w:val="28"/>
          <w:lang w:val="en-GB"/>
        </w:rPr>
        <w:t xml:space="preserve">the </w:t>
      </w:r>
      <w:r w:rsidR="0045332F" w:rsidRPr="000E6810">
        <w:rPr>
          <w:sz w:val="28"/>
          <w:szCs w:val="28"/>
          <w:lang w:val="en-GB"/>
        </w:rPr>
        <w:t xml:space="preserve">NEXPO 2013 </w:t>
      </w:r>
      <w:r w:rsidR="00F47D7C" w:rsidRPr="000E6810">
        <w:rPr>
          <w:sz w:val="28"/>
          <w:szCs w:val="28"/>
          <w:lang w:val="en-GB"/>
        </w:rPr>
        <w:t>Content</w:t>
      </w:r>
      <w:r w:rsidR="00545D73" w:rsidRPr="000E6810">
        <w:rPr>
          <w:sz w:val="28"/>
          <w:szCs w:val="28"/>
          <w:lang w:val="en-GB"/>
        </w:rPr>
        <w:t xml:space="preserve"> </w:t>
      </w:r>
      <w:r w:rsidR="001D3518" w:rsidRPr="000E6810">
        <w:rPr>
          <w:sz w:val="28"/>
          <w:szCs w:val="28"/>
          <w:lang w:val="en-GB"/>
        </w:rPr>
        <w:t>and Needs</w:t>
      </w:r>
    </w:p>
    <w:p w:rsidR="005757E0" w:rsidRPr="000E6810" w:rsidRDefault="00545D73" w:rsidP="00D50F04">
      <w:pPr>
        <w:spacing w:before="240" w:after="240" w:line="276" w:lineRule="auto"/>
        <w:ind w:left="60"/>
        <w:jc w:val="both"/>
        <w:rPr>
          <w:rFonts w:asciiTheme="minorHAnsi" w:hAnsiTheme="minorHAnsi"/>
          <w:sz w:val="24"/>
        </w:rPr>
      </w:pPr>
      <w:r w:rsidRPr="000E6810">
        <w:rPr>
          <w:rFonts w:asciiTheme="minorHAnsi" w:hAnsiTheme="minorHAnsi"/>
          <w:sz w:val="24"/>
        </w:rPr>
        <w:t xml:space="preserve">NEXPO </w:t>
      </w:r>
      <w:r w:rsidR="00F47D7C" w:rsidRPr="000E6810">
        <w:rPr>
          <w:rFonts w:asciiTheme="minorHAnsi" w:hAnsiTheme="minorHAnsi"/>
          <w:sz w:val="24"/>
        </w:rPr>
        <w:t xml:space="preserve">2013 </w:t>
      </w:r>
      <w:r w:rsidRPr="000E6810">
        <w:rPr>
          <w:rFonts w:asciiTheme="minorHAnsi" w:hAnsiTheme="minorHAnsi"/>
          <w:sz w:val="24"/>
        </w:rPr>
        <w:t xml:space="preserve">has </w:t>
      </w:r>
      <w:r w:rsidR="00177AFC" w:rsidRPr="000E6810">
        <w:rPr>
          <w:rFonts w:asciiTheme="minorHAnsi" w:hAnsiTheme="minorHAnsi"/>
          <w:sz w:val="24"/>
        </w:rPr>
        <w:t>the following</w:t>
      </w:r>
      <w:r w:rsidRPr="000E6810">
        <w:rPr>
          <w:rFonts w:asciiTheme="minorHAnsi" w:hAnsiTheme="minorHAnsi"/>
          <w:sz w:val="24"/>
        </w:rPr>
        <w:t xml:space="preserve"> main components: </w:t>
      </w:r>
    </w:p>
    <w:p w:rsidR="005757E0" w:rsidRPr="000E6810" w:rsidRDefault="00AB3F9B" w:rsidP="00D50F04">
      <w:pPr>
        <w:pStyle w:val="Heading2"/>
        <w:rPr>
          <w:lang w:val="en-GB"/>
        </w:rPr>
      </w:pPr>
      <w:r w:rsidRPr="000E6810">
        <w:rPr>
          <w:lang w:val="en-GB"/>
        </w:rPr>
        <w:t>Opening conference:</w:t>
      </w:r>
    </w:p>
    <w:p w:rsidR="000535C1" w:rsidRDefault="00EC5E0A" w:rsidP="00D50F04">
      <w:pPr>
        <w:pStyle w:val="ListParagraph"/>
        <w:spacing w:line="276" w:lineRule="auto"/>
        <w:jc w:val="both"/>
        <w:rPr>
          <w:rFonts w:asciiTheme="minorHAnsi" w:hAnsiTheme="minorHAnsi"/>
          <w:sz w:val="24"/>
        </w:rPr>
      </w:pPr>
      <w:r w:rsidRPr="000E6810">
        <w:rPr>
          <w:rFonts w:asciiTheme="minorHAnsi" w:hAnsiTheme="minorHAnsi"/>
          <w:sz w:val="24"/>
        </w:rPr>
        <w:t>This conference will take place on 25</w:t>
      </w:r>
      <w:r w:rsidRPr="000E6810">
        <w:rPr>
          <w:rFonts w:asciiTheme="minorHAnsi" w:hAnsiTheme="minorHAnsi"/>
          <w:sz w:val="24"/>
          <w:vertAlign w:val="superscript"/>
        </w:rPr>
        <w:t xml:space="preserve"> </w:t>
      </w:r>
      <w:r w:rsidRPr="000E6810">
        <w:rPr>
          <w:rFonts w:asciiTheme="minorHAnsi" w:hAnsiTheme="minorHAnsi"/>
          <w:sz w:val="24"/>
        </w:rPr>
        <w:t xml:space="preserve">September, </w:t>
      </w:r>
      <w:r w:rsidR="00A00DB0">
        <w:rPr>
          <w:rFonts w:asciiTheme="minorHAnsi" w:hAnsiTheme="minorHAnsi"/>
          <w:sz w:val="24"/>
        </w:rPr>
        <w:t>in</w:t>
      </w:r>
      <w:r w:rsidRPr="000E6810">
        <w:rPr>
          <w:rFonts w:asciiTheme="minorHAnsi" w:hAnsiTheme="minorHAnsi"/>
          <w:sz w:val="24"/>
        </w:rPr>
        <w:t xml:space="preserve"> </w:t>
      </w:r>
      <w:r w:rsidRPr="00697C80">
        <w:rPr>
          <w:rFonts w:asciiTheme="minorHAnsi" w:hAnsiTheme="minorHAnsi"/>
          <w:sz w:val="24"/>
        </w:rPr>
        <w:t xml:space="preserve">the </w:t>
      </w:r>
      <w:r w:rsidR="009977FB" w:rsidRPr="00697C80">
        <w:rPr>
          <w:rFonts w:asciiTheme="minorHAnsi" w:hAnsiTheme="minorHAnsi"/>
          <w:sz w:val="24"/>
        </w:rPr>
        <w:t xml:space="preserve">Croatian </w:t>
      </w:r>
      <w:r w:rsidRPr="00697C80">
        <w:rPr>
          <w:rFonts w:asciiTheme="minorHAnsi" w:hAnsiTheme="minorHAnsi"/>
          <w:sz w:val="24"/>
        </w:rPr>
        <w:t xml:space="preserve">Cultural </w:t>
      </w:r>
      <w:r w:rsidR="00654BD0">
        <w:rPr>
          <w:rFonts w:asciiTheme="minorHAnsi" w:hAnsiTheme="minorHAnsi"/>
          <w:sz w:val="24"/>
        </w:rPr>
        <w:t>Dome</w:t>
      </w:r>
      <w:r w:rsidRPr="00697C80">
        <w:rPr>
          <w:rFonts w:asciiTheme="minorHAnsi" w:hAnsiTheme="minorHAnsi"/>
          <w:sz w:val="24"/>
        </w:rPr>
        <w:t xml:space="preserve"> </w:t>
      </w:r>
      <w:r w:rsidR="00A00DB0" w:rsidRPr="00697C80">
        <w:rPr>
          <w:rFonts w:asciiTheme="minorHAnsi" w:hAnsiTheme="minorHAnsi"/>
          <w:sz w:val="24"/>
        </w:rPr>
        <w:t>in</w:t>
      </w:r>
      <w:r w:rsidRPr="00697C80">
        <w:rPr>
          <w:rFonts w:asciiTheme="minorHAnsi" w:hAnsiTheme="minorHAnsi"/>
          <w:sz w:val="24"/>
        </w:rPr>
        <w:t xml:space="preserve"> </w:t>
      </w:r>
      <w:r w:rsidR="00654BD0">
        <w:rPr>
          <w:rFonts w:asciiTheme="minorHAnsi" w:hAnsiTheme="minorHAnsi"/>
          <w:sz w:val="24"/>
        </w:rPr>
        <w:t xml:space="preserve">Susak, </w:t>
      </w:r>
      <w:r w:rsidRPr="00697C80">
        <w:rPr>
          <w:rFonts w:asciiTheme="minorHAnsi" w:hAnsiTheme="minorHAnsi"/>
          <w:sz w:val="24"/>
        </w:rPr>
        <w:t>the City of Rijeka</w:t>
      </w:r>
      <w:r w:rsidRPr="000E6810">
        <w:rPr>
          <w:rFonts w:asciiTheme="minorHAnsi" w:hAnsiTheme="minorHAnsi"/>
          <w:sz w:val="24"/>
        </w:rPr>
        <w:t xml:space="preserve">, and it will be the only NEXPO 2013 event that will </w:t>
      </w:r>
      <w:r w:rsidR="009977FB" w:rsidRPr="000E6810">
        <w:rPr>
          <w:rFonts w:asciiTheme="minorHAnsi" w:hAnsiTheme="minorHAnsi"/>
          <w:sz w:val="24"/>
        </w:rPr>
        <w:t>NOT</w:t>
      </w:r>
      <w:r w:rsidRPr="000E6810">
        <w:rPr>
          <w:rFonts w:asciiTheme="minorHAnsi" w:hAnsiTheme="minorHAnsi"/>
          <w:sz w:val="24"/>
        </w:rPr>
        <w:t xml:space="preserve"> take place at the </w:t>
      </w:r>
      <w:r w:rsidR="00A00DB0">
        <w:rPr>
          <w:rFonts w:asciiTheme="minorHAnsi" w:hAnsiTheme="minorHAnsi"/>
          <w:sz w:val="24"/>
        </w:rPr>
        <w:t>S</w:t>
      </w:r>
      <w:r w:rsidRPr="000E6810">
        <w:rPr>
          <w:rFonts w:asciiTheme="minorHAnsi" w:hAnsiTheme="minorHAnsi"/>
          <w:sz w:val="24"/>
        </w:rPr>
        <w:t xml:space="preserve">port </w:t>
      </w:r>
      <w:r w:rsidR="00A00DB0">
        <w:rPr>
          <w:rFonts w:asciiTheme="minorHAnsi" w:hAnsiTheme="minorHAnsi"/>
          <w:sz w:val="24"/>
        </w:rPr>
        <w:t>C</w:t>
      </w:r>
      <w:r w:rsidRPr="000E6810">
        <w:rPr>
          <w:rFonts w:asciiTheme="minorHAnsi" w:hAnsiTheme="minorHAnsi"/>
          <w:sz w:val="24"/>
        </w:rPr>
        <w:t>entre ZAMET. The main topic of the conference is EU</w:t>
      </w:r>
      <w:r w:rsidR="00A00DB0">
        <w:rPr>
          <w:rFonts w:asciiTheme="minorHAnsi" w:hAnsiTheme="minorHAnsi"/>
          <w:sz w:val="24"/>
        </w:rPr>
        <w:t xml:space="preserve"> Integration, and high-</w:t>
      </w:r>
      <w:r w:rsidRPr="000E6810">
        <w:rPr>
          <w:rFonts w:asciiTheme="minorHAnsi" w:hAnsiTheme="minorHAnsi"/>
          <w:sz w:val="24"/>
        </w:rPr>
        <w:t>level officials from the EU and Croatia are expected to attend</w:t>
      </w:r>
      <w:r w:rsidR="009977FB" w:rsidRPr="000E6810">
        <w:rPr>
          <w:rFonts w:asciiTheme="minorHAnsi" w:hAnsiTheme="minorHAnsi"/>
          <w:sz w:val="24"/>
        </w:rPr>
        <w:t xml:space="preserve">, </w:t>
      </w:r>
      <w:r w:rsidR="00A00DB0">
        <w:rPr>
          <w:rFonts w:asciiTheme="minorHAnsi" w:hAnsiTheme="minorHAnsi"/>
          <w:sz w:val="24"/>
        </w:rPr>
        <w:t>such as</w:t>
      </w:r>
      <w:r w:rsidR="009977FB" w:rsidRPr="000E6810">
        <w:rPr>
          <w:rFonts w:asciiTheme="minorHAnsi" w:hAnsiTheme="minorHAnsi"/>
          <w:sz w:val="24"/>
        </w:rPr>
        <w:t xml:space="preserve"> the President of the Republic of Croatia, the President of the European Commission, the President of NALAS, the Mayors of Rijeka and Opatija, EU Commissioners, members of the EU Parliament, etc.  </w:t>
      </w:r>
    </w:p>
    <w:p w:rsidR="000535C1" w:rsidRDefault="000535C1" w:rsidP="00D50F04">
      <w:pPr>
        <w:pStyle w:val="ListParagraph"/>
        <w:spacing w:line="276" w:lineRule="auto"/>
        <w:jc w:val="both"/>
        <w:rPr>
          <w:rFonts w:asciiTheme="minorHAnsi" w:hAnsiTheme="minorHAnsi"/>
          <w:sz w:val="24"/>
        </w:rPr>
      </w:pPr>
    </w:p>
    <w:p w:rsidR="005D1100" w:rsidRDefault="009977FB" w:rsidP="00D50F04">
      <w:pPr>
        <w:pStyle w:val="ListParagraph"/>
        <w:spacing w:line="276" w:lineRule="auto"/>
        <w:jc w:val="both"/>
        <w:rPr>
          <w:rFonts w:asciiTheme="minorHAnsi" w:hAnsiTheme="minorHAnsi"/>
          <w:sz w:val="24"/>
        </w:rPr>
      </w:pPr>
      <w:r w:rsidRPr="000E6810">
        <w:rPr>
          <w:rFonts w:asciiTheme="minorHAnsi" w:hAnsiTheme="minorHAnsi"/>
          <w:sz w:val="24"/>
        </w:rPr>
        <w:t>According to venue possibilities</w:t>
      </w:r>
      <w:r w:rsidR="000535C1">
        <w:rPr>
          <w:rFonts w:asciiTheme="minorHAnsi" w:hAnsiTheme="minorHAnsi"/>
          <w:sz w:val="24"/>
        </w:rPr>
        <w:t xml:space="preserve"> of the conference hall on the first floor</w:t>
      </w:r>
      <w:r w:rsidRPr="000E6810">
        <w:rPr>
          <w:rFonts w:asciiTheme="minorHAnsi" w:hAnsiTheme="minorHAnsi"/>
          <w:sz w:val="24"/>
        </w:rPr>
        <w:t xml:space="preserve">, </w:t>
      </w:r>
      <w:r w:rsidR="00A035A5" w:rsidRPr="000E6810">
        <w:rPr>
          <w:rFonts w:asciiTheme="minorHAnsi" w:hAnsiTheme="minorHAnsi"/>
          <w:sz w:val="24"/>
        </w:rPr>
        <w:t>the setting will include a stage,</w:t>
      </w:r>
      <w:r w:rsidRPr="000E6810">
        <w:rPr>
          <w:rFonts w:asciiTheme="minorHAnsi" w:hAnsiTheme="minorHAnsi"/>
          <w:sz w:val="24"/>
        </w:rPr>
        <w:t xml:space="preserve"> </w:t>
      </w:r>
      <w:r w:rsidR="00A035A5" w:rsidRPr="000E6810">
        <w:rPr>
          <w:rFonts w:asciiTheme="minorHAnsi" w:hAnsiTheme="minorHAnsi"/>
          <w:sz w:val="24"/>
        </w:rPr>
        <w:t>with</w:t>
      </w:r>
      <w:r w:rsidRPr="000E6810">
        <w:rPr>
          <w:rFonts w:asciiTheme="minorHAnsi" w:hAnsiTheme="minorHAnsi"/>
          <w:sz w:val="24"/>
        </w:rPr>
        <w:t xml:space="preserve"> a branded backdrop covering the whole stage, speaker’s stand, armchairs for </w:t>
      </w:r>
      <w:r w:rsidR="00A035A5" w:rsidRPr="000E6810">
        <w:rPr>
          <w:rFonts w:asciiTheme="minorHAnsi" w:hAnsiTheme="minorHAnsi"/>
          <w:sz w:val="24"/>
        </w:rPr>
        <w:t xml:space="preserve">8 persons, a projection screen for PPT and close-ups of the speakers, etc. </w:t>
      </w:r>
      <w:r w:rsidR="005D1100" w:rsidRPr="000E6810">
        <w:rPr>
          <w:rFonts w:asciiTheme="minorHAnsi" w:hAnsiTheme="minorHAnsi"/>
          <w:sz w:val="24"/>
        </w:rPr>
        <w:t>The maximum capacity is</w:t>
      </w:r>
      <w:r w:rsidR="00447758">
        <w:rPr>
          <w:rFonts w:asciiTheme="minorHAnsi" w:hAnsiTheme="minorHAnsi"/>
          <w:sz w:val="24"/>
        </w:rPr>
        <w:t xml:space="preserve"> of the hall is</w:t>
      </w:r>
      <w:r w:rsidR="005D1100" w:rsidRPr="000E6810">
        <w:rPr>
          <w:rFonts w:asciiTheme="minorHAnsi" w:hAnsiTheme="minorHAnsi"/>
          <w:sz w:val="24"/>
        </w:rPr>
        <w:t xml:space="preserve"> </w:t>
      </w:r>
      <w:r w:rsidR="00447758" w:rsidRPr="00697C80">
        <w:rPr>
          <w:rFonts w:asciiTheme="minorHAnsi" w:hAnsiTheme="minorHAnsi"/>
          <w:sz w:val="24"/>
        </w:rPr>
        <w:t>5</w:t>
      </w:r>
      <w:r w:rsidR="00697C80" w:rsidRPr="00697C80">
        <w:rPr>
          <w:rFonts w:asciiTheme="minorHAnsi" w:hAnsiTheme="minorHAnsi"/>
          <w:sz w:val="24"/>
        </w:rPr>
        <w:t>36</w:t>
      </w:r>
      <w:r w:rsidR="00447758">
        <w:rPr>
          <w:rFonts w:asciiTheme="minorHAnsi" w:hAnsiTheme="minorHAnsi"/>
          <w:sz w:val="24"/>
        </w:rPr>
        <w:t xml:space="preserve"> seats, while we would expect 300-400 participants</w:t>
      </w:r>
      <w:r w:rsidR="005D1100" w:rsidRPr="000E6810">
        <w:rPr>
          <w:rFonts w:asciiTheme="minorHAnsi" w:hAnsiTheme="minorHAnsi"/>
          <w:sz w:val="24"/>
        </w:rPr>
        <w:t xml:space="preserve">. The design should reserve appropriate space for journalists, cameras, space for </w:t>
      </w:r>
      <w:r w:rsidR="00444191" w:rsidRPr="000E6810">
        <w:rPr>
          <w:rFonts w:asciiTheme="minorHAnsi" w:hAnsiTheme="minorHAnsi"/>
          <w:sz w:val="24"/>
        </w:rPr>
        <w:t xml:space="preserve">7 </w:t>
      </w:r>
      <w:r w:rsidR="00DF33E1" w:rsidRPr="000E6810">
        <w:rPr>
          <w:rFonts w:asciiTheme="minorHAnsi" w:hAnsiTheme="minorHAnsi"/>
          <w:sz w:val="24"/>
        </w:rPr>
        <w:t xml:space="preserve">translation cabins and </w:t>
      </w:r>
      <w:r w:rsidR="005D1100" w:rsidRPr="000E6810">
        <w:rPr>
          <w:rFonts w:asciiTheme="minorHAnsi" w:hAnsiTheme="minorHAnsi"/>
          <w:sz w:val="24"/>
        </w:rPr>
        <w:t xml:space="preserve">sound equipment. This room needs to provide a premium quality of sound and light. It also needs to provide visibility of sponsors, organizers and NALAS. </w:t>
      </w:r>
    </w:p>
    <w:p w:rsidR="00697C80" w:rsidRDefault="00697C80" w:rsidP="00D50F04">
      <w:pPr>
        <w:pStyle w:val="ListParagraph"/>
        <w:spacing w:line="276" w:lineRule="auto"/>
        <w:jc w:val="both"/>
        <w:rPr>
          <w:rFonts w:asciiTheme="minorHAnsi" w:hAnsiTheme="minorHAnsi"/>
          <w:sz w:val="24"/>
        </w:rPr>
      </w:pPr>
    </w:p>
    <w:p w:rsidR="000535C1" w:rsidRDefault="000535C1" w:rsidP="00014C75">
      <w:pPr>
        <w:pStyle w:val="ListParagraph"/>
        <w:spacing w:line="276" w:lineRule="auto"/>
        <w:jc w:val="both"/>
        <w:rPr>
          <w:rFonts w:asciiTheme="minorHAnsi" w:hAnsiTheme="minorHAnsi"/>
          <w:sz w:val="24"/>
        </w:rPr>
      </w:pPr>
      <w:r>
        <w:rPr>
          <w:rFonts w:asciiTheme="minorHAnsi" w:hAnsiTheme="minorHAnsi"/>
          <w:sz w:val="24"/>
        </w:rPr>
        <w:t xml:space="preserve">In order to get to the conference hall, participants will need to pass through the Dome's Hall on the ground floor, which should also be branded and will be used before and after the conference for reception. </w:t>
      </w:r>
    </w:p>
    <w:p w:rsidR="005757E0" w:rsidRPr="000E6810" w:rsidRDefault="005757E0" w:rsidP="00D50F04">
      <w:pPr>
        <w:pStyle w:val="Heading2"/>
        <w:rPr>
          <w:lang w:val="en-GB"/>
        </w:rPr>
      </w:pPr>
      <w:r w:rsidRPr="000E6810">
        <w:rPr>
          <w:lang w:val="en-GB"/>
        </w:rPr>
        <w:t>Bo</w:t>
      </w:r>
      <w:r w:rsidR="0045332F" w:rsidRPr="000E6810">
        <w:rPr>
          <w:lang w:val="en-GB"/>
        </w:rPr>
        <w:t>oth-</w:t>
      </w:r>
      <w:r w:rsidR="00EC5E0A" w:rsidRPr="000E6810">
        <w:rPr>
          <w:lang w:val="en-GB"/>
        </w:rPr>
        <w:t>exhibition</w:t>
      </w:r>
      <w:r w:rsidR="00AB3F9B" w:rsidRPr="000E6810">
        <w:rPr>
          <w:lang w:val="en-GB"/>
        </w:rPr>
        <w:t>:</w:t>
      </w:r>
    </w:p>
    <w:p w:rsidR="00D50F04" w:rsidRPr="000E6810" w:rsidRDefault="00A035A5" w:rsidP="00D50F04">
      <w:pPr>
        <w:pStyle w:val="ListParagraph"/>
        <w:spacing w:after="240" w:line="276" w:lineRule="auto"/>
        <w:jc w:val="both"/>
        <w:rPr>
          <w:rFonts w:asciiTheme="minorHAnsi" w:hAnsiTheme="minorHAnsi"/>
          <w:sz w:val="24"/>
        </w:rPr>
      </w:pPr>
      <w:r w:rsidRPr="000E6810">
        <w:rPr>
          <w:rFonts w:asciiTheme="minorHAnsi" w:hAnsiTheme="minorHAnsi"/>
          <w:sz w:val="24"/>
        </w:rPr>
        <w:t xml:space="preserve">The core part of NEXPO 2013 is the exhibition of local governments, sponsors and other organizations. It will take place </w:t>
      </w:r>
      <w:r w:rsidR="00471842">
        <w:rPr>
          <w:rFonts w:asciiTheme="minorHAnsi" w:hAnsiTheme="minorHAnsi"/>
          <w:sz w:val="24"/>
        </w:rPr>
        <w:t>in</w:t>
      </w:r>
      <w:r w:rsidRPr="000E6810">
        <w:rPr>
          <w:rFonts w:asciiTheme="minorHAnsi" w:hAnsiTheme="minorHAnsi"/>
          <w:sz w:val="24"/>
        </w:rPr>
        <w:t xml:space="preserve"> the ZAMET Centre</w:t>
      </w:r>
      <w:r w:rsidR="00AB3F9B" w:rsidRPr="000E6810">
        <w:rPr>
          <w:rFonts w:asciiTheme="minorHAnsi" w:hAnsiTheme="minorHAnsi"/>
          <w:sz w:val="24"/>
        </w:rPr>
        <w:t>, open for the public on 26 and 27 September</w:t>
      </w:r>
      <w:r w:rsidR="00471842">
        <w:rPr>
          <w:rFonts w:asciiTheme="minorHAnsi" w:hAnsiTheme="minorHAnsi"/>
          <w:sz w:val="24"/>
        </w:rPr>
        <w:t xml:space="preserve"> 2013</w:t>
      </w:r>
      <w:r w:rsidRPr="000E6810">
        <w:rPr>
          <w:rFonts w:asciiTheme="minorHAnsi" w:hAnsiTheme="minorHAnsi"/>
          <w:sz w:val="24"/>
        </w:rPr>
        <w:t xml:space="preserve">. </w:t>
      </w:r>
      <w:r w:rsidR="00AB3F9B" w:rsidRPr="000E6810">
        <w:rPr>
          <w:rFonts w:asciiTheme="minorHAnsi" w:hAnsiTheme="minorHAnsi"/>
          <w:sz w:val="24"/>
        </w:rPr>
        <w:t xml:space="preserve">This is a place where municipalities will have their own booths to present themselves at the exhibition. </w:t>
      </w:r>
      <w:r w:rsidRPr="000E6810">
        <w:rPr>
          <w:rFonts w:asciiTheme="minorHAnsi" w:hAnsiTheme="minorHAnsi"/>
          <w:sz w:val="24"/>
        </w:rPr>
        <w:t xml:space="preserve">It is expected that there will be around </w:t>
      </w:r>
      <w:r w:rsidRPr="00014C75">
        <w:rPr>
          <w:rFonts w:asciiTheme="minorHAnsi" w:hAnsiTheme="minorHAnsi"/>
          <w:sz w:val="24"/>
        </w:rPr>
        <w:t>2</w:t>
      </w:r>
      <w:r w:rsidR="00A628F3" w:rsidRPr="00014C75">
        <w:rPr>
          <w:rFonts w:asciiTheme="minorHAnsi" w:hAnsiTheme="minorHAnsi"/>
          <w:sz w:val="24"/>
        </w:rPr>
        <w:t>0</w:t>
      </w:r>
      <w:r w:rsidRPr="00014C75">
        <w:rPr>
          <w:rFonts w:asciiTheme="minorHAnsi" w:hAnsiTheme="minorHAnsi"/>
          <w:sz w:val="24"/>
        </w:rPr>
        <w:t>0</w:t>
      </w:r>
      <w:r w:rsidRPr="000E6810">
        <w:rPr>
          <w:rFonts w:asciiTheme="minorHAnsi" w:hAnsiTheme="minorHAnsi"/>
          <w:sz w:val="24"/>
        </w:rPr>
        <w:t xml:space="preserve"> booths rented</w:t>
      </w:r>
      <w:r w:rsidR="00014C75">
        <w:rPr>
          <w:rFonts w:asciiTheme="minorHAnsi" w:hAnsiTheme="minorHAnsi"/>
          <w:sz w:val="24"/>
        </w:rPr>
        <w:t xml:space="preserve"> (approximately 150 for municipalities and 50 for businesses)</w:t>
      </w:r>
      <w:r w:rsidRPr="000E6810">
        <w:rPr>
          <w:rFonts w:asciiTheme="minorHAnsi" w:hAnsiTheme="minorHAnsi"/>
          <w:sz w:val="24"/>
        </w:rPr>
        <w:t xml:space="preserve">, or an approximate booth space of </w:t>
      </w:r>
      <w:r w:rsidR="00A628F3" w:rsidRPr="00014C75">
        <w:rPr>
          <w:rFonts w:asciiTheme="minorHAnsi" w:hAnsiTheme="minorHAnsi"/>
          <w:sz w:val="24"/>
        </w:rPr>
        <w:t>1800</w:t>
      </w:r>
      <w:r w:rsidRPr="00014C75">
        <w:rPr>
          <w:rFonts w:asciiTheme="minorHAnsi" w:hAnsiTheme="minorHAnsi"/>
          <w:sz w:val="24"/>
        </w:rPr>
        <w:t>m2.</w:t>
      </w:r>
      <w:r w:rsidRPr="000E6810">
        <w:rPr>
          <w:rFonts w:asciiTheme="minorHAnsi" w:hAnsiTheme="minorHAnsi"/>
          <w:sz w:val="24"/>
        </w:rPr>
        <w:t xml:space="preserve">  The booth exhibition space shall be organized </w:t>
      </w:r>
      <w:r w:rsidR="00AB3F9B" w:rsidRPr="000E6810">
        <w:rPr>
          <w:rFonts w:asciiTheme="minorHAnsi" w:hAnsiTheme="minorHAnsi"/>
          <w:sz w:val="24"/>
        </w:rPr>
        <w:t xml:space="preserve">and will contain space for </w:t>
      </w:r>
      <w:r w:rsidRPr="000E6810">
        <w:rPr>
          <w:rFonts w:asciiTheme="minorHAnsi" w:hAnsiTheme="minorHAnsi"/>
          <w:sz w:val="24"/>
        </w:rPr>
        <w:t>streets</w:t>
      </w:r>
      <w:r w:rsidR="00AB3F9B" w:rsidRPr="000E6810">
        <w:rPr>
          <w:rFonts w:asciiTheme="minorHAnsi" w:hAnsiTheme="minorHAnsi"/>
          <w:sz w:val="24"/>
        </w:rPr>
        <w:t xml:space="preserve"> and at least </w:t>
      </w:r>
      <w:r w:rsidRPr="000E6810">
        <w:rPr>
          <w:rFonts w:asciiTheme="minorHAnsi" w:hAnsiTheme="minorHAnsi"/>
          <w:sz w:val="24"/>
        </w:rPr>
        <w:t>one “square”.</w:t>
      </w:r>
      <w:r w:rsidR="00AB3F9B" w:rsidRPr="000E6810">
        <w:rPr>
          <w:rFonts w:asciiTheme="minorHAnsi" w:hAnsiTheme="minorHAnsi"/>
          <w:sz w:val="24"/>
        </w:rPr>
        <w:t xml:space="preserve"> This event will take place at the main “Sport Hall”</w:t>
      </w:r>
      <w:r w:rsidR="00405FCD" w:rsidRPr="000E6810">
        <w:rPr>
          <w:rFonts w:asciiTheme="minorHAnsi" w:hAnsiTheme="minorHAnsi"/>
          <w:sz w:val="24"/>
        </w:rPr>
        <w:t xml:space="preserve"> </w:t>
      </w:r>
      <w:r w:rsidR="001D3518" w:rsidRPr="000E6810">
        <w:rPr>
          <w:rFonts w:asciiTheme="minorHAnsi" w:hAnsiTheme="minorHAnsi"/>
          <w:sz w:val="24"/>
        </w:rPr>
        <w:t>(</w:t>
      </w:r>
      <w:hyperlink r:id="rId8" w:history="1">
        <w:r w:rsidR="001D3518" w:rsidRPr="000E6810">
          <w:rPr>
            <w:rStyle w:val="Hyperlink"/>
            <w:rFonts w:asciiTheme="minorHAnsi" w:hAnsiTheme="minorHAnsi"/>
            <w:sz w:val="24"/>
          </w:rPr>
          <w:t>http://www.rijekasport.hr/Default.aspx?art=393&amp;sec=669</w:t>
        </w:r>
      </w:hyperlink>
      <w:r w:rsidR="001D3518" w:rsidRPr="000E6810">
        <w:rPr>
          <w:rFonts w:asciiTheme="minorHAnsi" w:hAnsiTheme="minorHAnsi"/>
          <w:sz w:val="24"/>
        </w:rPr>
        <w:t xml:space="preserve">) </w:t>
      </w:r>
      <w:r w:rsidR="00AB3F9B" w:rsidRPr="000E6810">
        <w:rPr>
          <w:rFonts w:asciiTheme="minorHAnsi" w:hAnsiTheme="minorHAnsi"/>
          <w:sz w:val="24"/>
        </w:rPr>
        <w:t xml:space="preserve"> of the Zamet Centre.</w:t>
      </w:r>
      <w:r w:rsidR="00A628F3" w:rsidRPr="000E6810">
        <w:rPr>
          <w:rFonts w:asciiTheme="minorHAnsi" w:hAnsiTheme="minorHAnsi"/>
          <w:sz w:val="24"/>
        </w:rPr>
        <w:t xml:space="preserve"> It is also possible and acceptable for this space to be scattered in several parts within the “Sport Hall” of the Zamet Centre.</w:t>
      </w:r>
    </w:p>
    <w:p w:rsidR="00D50F04" w:rsidRPr="000E6810" w:rsidRDefault="00D50F04" w:rsidP="00D50F04">
      <w:pPr>
        <w:pStyle w:val="ListParagraph"/>
        <w:spacing w:after="240" w:line="276" w:lineRule="auto"/>
        <w:jc w:val="both"/>
        <w:rPr>
          <w:rFonts w:asciiTheme="minorHAnsi" w:hAnsiTheme="minorHAnsi"/>
          <w:sz w:val="24"/>
        </w:rPr>
      </w:pPr>
    </w:p>
    <w:p w:rsidR="00177AFC" w:rsidRDefault="00471842" w:rsidP="00471842">
      <w:pPr>
        <w:pStyle w:val="ListParagraph"/>
        <w:spacing w:after="240" w:line="276" w:lineRule="auto"/>
        <w:jc w:val="both"/>
        <w:rPr>
          <w:rFonts w:asciiTheme="minorHAnsi" w:hAnsiTheme="minorHAnsi"/>
          <w:sz w:val="24"/>
        </w:rPr>
      </w:pPr>
      <w:r>
        <w:rPr>
          <w:rFonts w:asciiTheme="minorHAnsi" w:hAnsiTheme="minorHAnsi"/>
          <w:sz w:val="24"/>
        </w:rPr>
        <w:t>This</w:t>
      </w:r>
      <w:r w:rsidR="00D0185C" w:rsidRPr="000E6810">
        <w:rPr>
          <w:rFonts w:asciiTheme="minorHAnsi" w:hAnsiTheme="minorHAnsi"/>
          <w:sz w:val="24"/>
        </w:rPr>
        <w:t xml:space="preserve"> Request for Proposal</w:t>
      </w:r>
      <w:r>
        <w:rPr>
          <w:rFonts w:asciiTheme="minorHAnsi" w:hAnsiTheme="minorHAnsi"/>
          <w:sz w:val="24"/>
        </w:rPr>
        <w:t>s</w:t>
      </w:r>
      <w:r w:rsidR="00405FCD" w:rsidRPr="000E6810">
        <w:rPr>
          <w:rFonts w:asciiTheme="minorHAnsi" w:hAnsiTheme="minorHAnsi"/>
          <w:sz w:val="24"/>
        </w:rPr>
        <w:t xml:space="preserve"> </w:t>
      </w:r>
      <w:r>
        <w:rPr>
          <w:rFonts w:asciiTheme="minorHAnsi" w:hAnsiTheme="minorHAnsi"/>
          <w:sz w:val="24"/>
        </w:rPr>
        <w:t>looks</w:t>
      </w:r>
      <w:r w:rsidR="00D0185C" w:rsidRPr="000E6810">
        <w:rPr>
          <w:rFonts w:asciiTheme="minorHAnsi" w:hAnsiTheme="minorHAnsi"/>
          <w:sz w:val="24"/>
        </w:rPr>
        <w:t xml:space="preserve"> for </w:t>
      </w:r>
      <w:r>
        <w:rPr>
          <w:rFonts w:asciiTheme="minorHAnsi" w:hAnsiTheme="minorHAnsi"/>
          <w:sz w:val="24"/>
        </w:rPr>
        <w:t xml:space="preserve">a </w:t>
      </w:r>
      <w:r w:rsidR="00D0185C" w:rsidRPr="000E6810">
        <w:rPr>
          <w:rFonts w:asciiTheme="minorHAnsi" w:hAnsiTheme="minorHAnsi"/>
          <w:sz w:val="24"/>
        </w:rPr>
        <w:t xml:space="preserve">design of the </w:t>
      </w:r>
      <w:r w:rsidR="00B35C73" w:rsidRPr="000E6810">
        <w:rPr>
          <w:rFonts w:asciiTheme="minorHAnsi" w:hAnsiTheme="minorHAnsi"/>
          <w:sz w:val="24"/>
        </w:rPr>
        <w:t xml:space="preserve">booth exhibition </w:t>
      </w:r>
      <w:r w:rsidR="00D0185C" w:rsidRPr="000E6810">
        <w:rPr>
          <w:rFonts w:asciiTheme="minorHAnsi" w:hAnsiTheme="minorHAnsi"/>
          <w:sz w:val="24"/>
        </w:rPr>
        <w:t>space, the plan of the booth</w:t>
      </w:r>
      <w:r w:rsidR="00405FCD" w:rsidRPr="000E6810">
        <w:rPr>
          <w:rFonts w:asciiTheme="minorHAnsi" w:hAnsiTheme="minorHAnsi"/>
          <w:sz w:val="24"/>
        </w:rPr>
        <w:t>s</w:t>
      </w:r>
      <w:r w:rsidR="00B35C73" w:rsidRPr="000E6810">
        <w:rPr>
          <w:rFonts w:asciiTheme="minorHAnsi" w:hAnsiTheme="minorHAnsi"/>
          <w:sz w:val="24"/>
        </w:rPr>
        <w:t xml:space="preserve">, and the actual provision and </w:t>
      </w:r>
      <w:r w:rsidR="00D0185C" w:rsidRPr="000E6810">
        <w:rPr>
          <w:rFonts w:asciiTheme="minorHAnsi" w:hAnsiTheme="minorHAnsi"/>
          <w:sz w:val="24"/>
        </w:rPr>
        <w:t xml:space="preserve">setup of the booths. </w:t>
      </w:r>
      <w:r>
        <w:rPr>
          <w:rFonts w:asciiTheme="minorHAnsi" w:hAnsiTheme="minorHAnsi"/>
          <w:sz w:val="24"/>
        </w:rPr>
        <w:t xml:space="preserve">It is </w:t>
      </w:r>
      <w:r w:rsidRPr="000E6810">
        <w:rPr>
          <w:rFonts w:asciiTheme="minorHAnsi" w:hAnsiTheme="minorHAnsi"/>
          <w:sz w:val="24"/>
        </w:rPr>
        <w:t>pref</w:t>
      </w:r>
      <w:r>
        <w:rPr>
          <w:rFonts w:asciiTheme="minorHAnsi" w:hAnsiTheme="minorHAnsi"/>
          <w:sz w:val="24"/>
        </w:rPr>
        <w:t>erred</w:t>
      </w:r>
      <w:r w:rsidR="00B35C73" w:rsidRPr="000E6810">
        <w:rPr>
          <w:rFonts w:asciiTheme="minorHAnsi" w:hAnsiTheme="minorHAnsi"/>
          <w:sz w:val="24"/>
        </w:rPr>
        <w:t xml:space="preserve"> that </w:t>
      </w:r>
      <w:r w:rsidR="00B35C73" w:rsidRPr="000E6810">
        <w:rPr>
          <w:rFonts w:asciiTheme="minorHAnsi" w:hAnsiTheme="minorHAnsi"/>
          <w:sz w:val="24"/>
        </w:rPr>
        <w:lastRenderedPageBreak/>
        <w:t>t</w:t>
      </w:r>
      <w:r w:rsidR="00D0185C" w:rsidRPr="000E6810">
        <w:rPr>
          <w:rFonts w:asciiTheme="minorHAnsi" w:hAnsiTheme="minorHAnsi"/>
          <w:sz w:val="24"/>
        </w:rPr>
        <w:t xml:space="preserve">hree sizes of booths </w:t>
      </w:r>
      <w:r w:rsidR="00B35C73" w:rsidRPr="000E6810">
        <w:rPr>
          <w:rFonts w:asciiTheme="minorHAnsi" w:hAnsiTheme="minorHAnsi"/>
          <w:sz w:val="24"/>
        </w:rPr>
        <w:t>are</w:t>
      </w:r>
      <w:r w:rsidR="00D0185C" w:rsidRPr="000E6810">
        <w:rPr>
          <w:rFonts w:asciiTheme="minorHAnsi" w:hAnsiTheme="minorHAnsi"/>
          <w:sz w:val="24"/>
        </w:rPr>
        <w:t xml:space="preserve"> available to exhibitors</w:t>
      </w:r>
      <w:r w:rsidR="00014C75">
        <w:rPr>
          <w:rFonts w:asciiTheme="minorHAnsi" w:hAnsiTheme="minorHAnsi"/>
          <w:sz w:val="24"/>
        </w:rPr>
        <w:t xml:space="preserve">. Boots should be no smaller than 6 m2 (NEXPO Sarajevo boots were </w:t>
      </w:r>
      <w:r w:rsidR="00B35C73" w:rsidRPr="000E6810">
        <w:rPr>
          <w:rFonts w:asciiTheme="minorHAnsi" w:hAnsiTheme="minorHAnsi"/>
          <w:sz w:val="24"/>
        </w:rPr>
        <w:t xml:space="preserve">of </w:t>
      </w:r>
      <w:r w:rsidR="00405FCD" w:rsidRPr="000E6810">
        <w:rPr>
          <w:rFonts w:asciiTheme="minorHAnsi" w:hAnsiTheme="minorHAnsi"/>
          <w:sz w:val="24"/>
        </w:rPr>
        <w:t>9, 18 and 27 m2</w:t>
      </w:r>
      <w:r w:rsidR="00014C75">
        <w:rPr>
          <w:rFonts w:asciiTheme="minorHAnsi" w:hAnsiTheme="minorHAnsi"/>
          <w:sz w:val="24"/>
        </w:rPr>
        <w:t>)</w:t>
      </w:r>
      <w:r w:rsidR="00B35C73" w:rsidRPr="000E6810">
        <w:rPr>
          <w:rFonts w:asciiTheme="minorHAnsi" w:hAnsiTheme="minorHAnsi"/>
          <w:sz w:val="24"/>
        </w:rPr>
        <w:t>. Each booth package is expected to contain</w:t>
      </w:r>
      <w:r w:rsidR="00405FCD" w:rsidRPr="000E6810">
        <w:rPr>
          <w:rFonts w:asciiTheme="minorHAnsi" w:hAnsiTheme="minorHAnsi"/>
          <w:sz w:val="24"/>
        </w:rPr>
        <w:t xml:space="preserve"> at a minimum</w:t>
      </w:r>
      <w:r w:rsidR="00D0185C" w:rsidRPr="000E6810">
        <w:rPr>
          <w:rFonts w:asciiTheme="minorHAnsi" w:hAnsiTheme="minorHAnsi"/>
          <w:sz w:val="24"/>
        </w:rPr>
        <w:t xml:space="preserve">: 2-3 wall-panels, carpet, storage space, 4 chairs, info desk, one table, 2 reflectors, 220V plug, bin and a board with name and </w:t>
      </w:r>
      <w:r w:rsidRPr="000E6810">
        <w:rPr>
          <w:rFonts w:asciiTheme="minorHAnsi" w:hAnsiTheme="minorHAnsi"/>
          <w:sz w:val="24"/>
        </w:rPr>
        <w:t>colour</w:t>
      </w:r>
      <w:r w:rsidR="00D0185C" w:rsidRPr="000E6810">
        <w:rPr>
          <w:rFonts w:asciiTheme="minorHAnsi" w:hAnsiTheme="minorHAnsi"/>
          <w:sz w:val="24"/>
        </w:rPr>
        <w:t xml:space="preserve"> logo of the exhibitor. </w:t>
      </w:r>
      <w:r w:rsidR="00B35C73" w:rsidRPr="000E6810">
        <w:rPr>
          <w:rFonts w:asciiTheme="minorHAnsi" w:hAnsiTheme="minorHAnsi"/>
          <w:sz w:val="24"/>
        </w:rPr>
        <w:t xml:space="preserve">The vendor is expected to </w:t>
      </w:r>
      <w:r w:rsidR="007452B5" w:rsidRPr="000E6810">
        <w:rPr>
          <w:rFonts w:asciiTheme="minorHAnsi" w:hAnsiTheme="minorHAnsi"/>
          <w:sz w:val="24"/>
        </w:rPr>
        <w:t xml:space="preserve">be able to offer for </w:t>
      </w:r>
      <w:r w:rsidR="00B35C73" w:rsidRPr="000E6810">
        <w:rPr>
          <w:rFonts w:asciiTheme="minorHAnsi" w:hAnsiTheme="minorHAnsi"/>
          <w:sz w:val="24"/>
        </w:rPr>
        <w:t xml:space="preserve">rent </w:t>
      </w:r>
      <w:r w:rsidR="007452B5" w:rsidRPr="000E6810">
        <w:rPr>
          <w:rFonts w:asciiTheme="minorHAnsi" w:hAnsiTheme="minorHAnsi"/>
          <w:sz w:val="24"/>
        </w:rPr>
        <w:t xml:space="preserve">a palette of additional booth equipment to exhibitors. </w:t>
      </w:r>
    </w:p>
    <w:p w:rsidR="00471842" w:rsidRPr="000E6810" w:rsidRDefault="00471842" w:rsidP="00471842">
      <w:pPr>
        <w:pStyle w:val="ListParagraph"/>
        <w:spacing w:after="240" w:line="276" w:lineRule="auto"/>
        <w:jc w:val="both"/>
        <w:rPr>
          <w:rFonts w:asciiTheme="minorHAnsi" w:hAnsiTheme="minorHAnsi"/>
          <w:sz w:val="24"/>
        </w:rPr>
      </w:pPr>
    </w:p>
    <w:p w:rsidR="00405FCD" w:rsidRPr="000E6810" w:rsidRDefault="00405FCD" w:rsidP="00D50F04">
      <w:pPr>
        <w:pStyle w:val="ListParagraph"/>
        <w:spacing w:before="240" w:after="240" w:line="276" w:lineRule="auto"/>
        <w:jc w:val="both"/>
        <w:rPr>
          <w:rFonts w:asciiTheme="minorHAnsi" w:hAnsiTheme="minorHAnsi"/>
          <w:sz w:val="24"/>
        </w:rPr>
      </w:pPr>
      <w:r w:rsidRPr="000E6810">
        <w:rPr>
          <w:rFonts w:asciiTheme="minorHAnsi" w:hAnsiTheme="minorHAnsi"/>
          <w:sz w:val="24"/>
        </w:rPr>
        <w:t xml:space="preserve">The offer should </w:t>
      </w:r>
      <w:r w:rsidR="00177AFC" w:rsidRPr="000E6810">
        <w:rPr>
          <w:rFonts w:asciiTheme="minorHAnsi" w:hAnsiTheme="minorHAnsi"/>
          <w:sz w:val="24"/>
        </w:rPr>
        <w:t>include</w:t>
      </w:r>
      <w:r w:rsidRPr="000E6810">
        <w:rPr>
          <w:rFonts w:asciiTheme="minorHAnsi" w:hAnsiTheme="minorHAnsi"/>
          <w:sz w:val="24"/>
        </w:rPr>
        <w:t xml:space="preserve"> </w:t>
      </w:r>
      <w:r w:rsidR="00177AFC" w:rsidRPr="000E6810">
        <w:rPr>
          <w:rFonts w:asciiTheme="minorHAnsi" w:hAnsiTheme="minorHAnsi"/>
          <w:sz w:val="24"/>
        </w:rPr>
        <w:t xml:space="preserve">the </w:t>
      </w:r>
      <w:r w:rsidRPr="000E6810">
        <w:rPr>
          <w:rFonts w:ascii="Calibri" w:hAnsi="Calibri"/>
          <w:sz w:val="24"/>
        </w:rPr>
        <w:t>technical support for set-up before and during the fair</w:t>
      </w:r>
      <w:r w:rsidR="00177AFC" w:rsidRPr="000E6810">
        <w:rPr>
          <w:rFonts w:ascii="Calibri" w:hAnsi="Calibri"/>
          <w:sz w:val="24"/>
        </w:rPr>
        <w:t xml:space="preserve"> as well as the direct communication with the exhibitors related to the details</w:t>
      </w:r>
      <w:r w:rsidR="00444191" w:rsidRPr="000E6810">
        <w:rPr>
          <w:rFonts w:ascii="Calibri" w:hAnsi="Calibri"/>
          <w:sz w:val="24"/>
        </w:rPr>
        <w:t xml:space="preserve"> in the decoration of the booth. As an illustration, </w:t>
      </w:r>
      <w:r w:rsidR="00177AFC" w:rsidRPr="000E6810">
        <w:rPr>
          <w:rFonts w:ascii="Calibri" w:hAnsi="Calibri"/>
          <w:sz w:val="24"/>
        </w:rPr>
        <w:t>many exhibitors will need basic technical details of the booth to plan the decoration and will later on send their decoration schemes and instructions for booth set-up. They will also order additional items for their bo</w:t>
      </w:r>
      <w:r w:rsidR="00444191" w:rsidRPr="000E6810">
        <w:rPr>
          <w:rFonts w:ascii="Calibri" w:hAnsi="Calibri"/>
          <w:sz w:val="24"/>
        </w:rPr>
        <w:t>o</w:t>
      </w:r>
      <w:r w:rsidR="00177AFC" w:rsidRPr="000E6810">
        <w:rPr>
          <w:rFonts w:ascii="Calibri" w:hAnsi="Calibri"/>
          <w:sz w:val="24"/>
        </w:rPr>
        <w:t>th</w:t>
      </w:r>
      <w:r w:rsidR="00444191" w:rsidRPr="000E6810">
        <w:rPr>
          <w:rFonts w:ascii="Calibri" w:hAnsi="Calibri"/>
          <w:sz w:val="24"/>
        </w:rPr>
        <w:t>s</w:t>
      </w:r>
      <w:r w:rsidR="00177AFC" w:rsidRPr="000E6810">
        <w:rPr>
          <w:rFonts w:ascii="Calibri" w:hAnsi="Calibri"/>
          <w:sz w:val="24"/>
        </w:rPr>
        <w:t xml:space="preserve"> (plasma screens, wardrobes,</w:t>
      </w:r>
      <w:r w:rsidR="00444191" w:rsidRPr="000E6810">
        <w:rPr>
          <w:rFonts w:ascii="Calibri" w:hAnsi="Calibri"/>
          <w:sz w:val="24"/>
        </w:rPr>
        <w:t xml:space="preserve"> </w:t>
      </w:r>
      <w:r w:rsidR="00177AFC" w:rsidRPr="000E6810">
        <w:rPr>
          <w:rFonts w:ascii="Calibri" w:hAnsi="Calibri"/>
          <w:sz w:val="24"/>
        </w:rPr>
        <w:t xml:space="preserve">additional chairs, holders, etc.) They will also need technical support with the actual decoration of the booth. The vendor is expected to </w:t>
      </w:r>
      <w:r w:rsidR="00444191" w:rsidRPr="000E6810">
        <w:rPr>
          <w:rFonts w:ascii="Calibri" w:hAnsi="Calibri"/>
          <w:sz w:val="24"/>
        </w:rPr>
        <w:t xml:space="preserve">establish a direct communication </w:t>
      </w:r>
      <w:r w:rsidR="00177AFC" w:rsidRPr="000E6810">
        <w:rPr>
          <w:rFonts w:ascii="Calibri" w:hAnsi="Calibri"/>
          <w:sz w:val="24"/>
        </w:rPr>
        <w:t xml:space="preserve">and </w:t>
      </w:r>
      <w:r w:rsidR="00444191" w:rsidRPr="000E6810">
        <w:rPr>
          <w:rFonts w:ascii="Calibri" w:hAnsi="Calibri"/>
          <w:sz w:val="24"/>
        </w:rPr>
        <w:t xml:space="preserve">make available the suitable </w:t>
      </w:r>
      <w:r w:rsidR="00177AFC" w:rsidRPr="000E6810">
        <w:rPr>
          <w:rFonts w:ascii="Calibri" w:hAnsi="Calibri"/>
          <w:sz w:val="24"/>
        </w:rPr>
        <w:t xml:space="preserve">support </w:t>
      </w:r>
      <w:r w:rsidR="00444191" w:rsidRPr="000E6810">
        <w:rPr>
          <w:rFonts w:ascii="Calibri" w:hAnsi="Calibri"/>
          <w:sz w:val="24"/>
        </w:rPr>
        <w:t xml:space="preserve">requested by the </w:t>
      </w:r>
      <w:r w:rsidR="00177AFC" w:rsidRPr="000E6810">
        <w:rPr>
          <w:rFonts w:ascii="Calibri" w:hAnsi="Calibri"/>
          <w:sz w:val="24"/>
        </w:rPr>
        <w:t>exhibitors</w:t>
      </w:r>
      <w:r w:rsidRPr="000E6810">
        <w:rPr>
          <w:rFonts w:asciiTheme="minorHAnsi" w:hAnsiTheme="minorHAnsi"/>
          <w:sz w:val="24"/>
        </w:rPr>
        <w:t>.</w:t>
      </w:r>
    </w:p>
    <w:p w:rsidR="00D50F04" w:rsidRPr="000E6810" w:rsidRDefault="00D50F04" w:rsidP="00D50F04">
      <w:pPr>
        <w:pStyle w:val="ListParagraph"/>
        <w:spacing w:before="240" w:after="240" w:line="276" w:lineRule="auto"/>
        <w:jc w:val="both"/>
        <w:rPr>
          <w:rFonts w:asciiTheme="minorHAnsi" w:hAnsiTheme="minorHAnsi"/>
          <w:sz w:val="24"/>
        </w:rPr>
      </w:pPr>
    </w:p>
    <w:p w:rsidR="00405FCD" w:rsidRPr="000E6810" w:rsidRDefault="00D0185C" w:rsidP="00D50F04">
      <w:pPr>
        <w:pStyle w:val="ListParagraph"/>
        <w:spacing w:before="240" w:after="240" w:line="276" w:lineRule="auto"/>
        <w:jc w:val="both"/>
        <w:rPr>
          <w:rFonts w:asciiTheme="minorHAnsi" w:hAnsiTheme="minorHAnsi"/>
          <w:sz w:val="24"/>
        </w:rPr>
      </w:pPr>
      <w:r w:rsidRPr="000E6810">
        <w:rPr>
          <w:rFonts w:asciiTheme="minorHAnsi" w:hAnsiTheme="minorHAnsi"/>
          <w:sz w:val="24"/>
        </w:rPr>
        <w:t>The exhibitors will choos</w:t>
      </w:r>
      <w:r w:rsidR="00F50891">
        <w:rPr>
          <w:rFonts w:asciiTheme="minorHAnsi" w:hAnsiTheme="minorHAnsi"/>
          <w:sz w:val="24"/>
        </w:rPr>
        <w:t xml:space="preserve">e their booth </w:t>
      </w:r>
      <w:r w:rsidR="00405FCD" w:rsidRPr="000E6810">
        <w:rPr>
          <w:rFonts w:asciiTheme="minorHAnsi" w:hAnsiTheme="minorHAnsi"/>
          <w:sz w:val="24"/>
        </w:rPr>
        <w:t xml:space="preserve">location on-line and they will be allowed to combine various sizes of booths (ex. 27m2 +9m2). The provider of the service will </w:t>
      </w:r>
      <w:r w:rsidR="00177AFC" w:rsidRPr="000E6810">
        <w:rPr>
          <w:rFonts w:asciiTheme="minorHAnsi" w:hAnsiTheme="minorHAnsi"/>
          <w:sz w:val="24"/>
        </w:rPr>
        <w:t xml:space="preserve">start with the </w:t>
      </w:r>
      <w:r w:rsidR="00405FCD" w:rsidRPr="000E6810">
        <w:rPr>
          <w:rFonts w:asciiTheme="minorHAnsi" w:hAnsiTheme="minorHAnsi"/>
          <w:sz w:val="24"/>
        </w:rPr>
        <w:t xml:space="preserve">set up </w:t>
      </w:r>
      <w:r w:rsidR="00177AFC" w:rsidRPr="000E6810">
        <w:rPr>
          <w:rFonts w:asciiTheme="minorHAnsi" w:hAnsiTheme="minorHAnsi"/>
          <w:sz w:val="24"/>
        </w:rPr>
        <w:t>the booth area only after receiving the final plan from the organizers.</w:t>
      </w:r>
    </w:p>
    <w:p w:rsidR="00D50F04" w:rsidRPr="000E6810" w:rsidRDefault="00D50F04" w:rsidP="00D50F04">
      <w:pPr>
        <w:pStyle w:val="ListParagraph"/>
        <w:spacing w:before="240" w:after="240" w:line="276" w:lineRule="auto"/>
        <w:jc w:val="both"/>
        <w:rPr>
          <w:rFonts w:asciiTheme="minorHAnsi" w:hAnsiTheme="minorHAnsi"/>
          <w:sz w:val="24"/>
        </w:rPr>
      </w:pPr>
    </w:p>
    <w:p w:rsidR="005757E0" w:rsidRPr="000E6810" w:rsidRDefault="005757E0" w:rsidP="00D50F04">
      <w:pPr>
        <w:pStyle w:val="Heading2"/>
        <w:rPr>
          <w:lang w:val="en-GB"/>
        </w:rPr>
      </w:pPr>
      <w:r w:rsidRPr="000E6810">
        <w:rPr>
          <w:lang w:val="en-GB"/>
        </w:rPr>
        <w:t>W</w:t>
      </w:r>
      <w:r w:rsidR="00545D73" w:rsidRPr="000E6810">
        <w:rPr>
          <w:lang w:val="en-GB"/>
        </w:rPr>
        <w:t>orkshops</w:t>
      </w:r>
      <w:r w:rsidR="00AB3F9B" w:rsidRPr="000E6810">
        <w:rPr>
          <w:lang w:val="en-GB"/>
        </w:rPr>
        <w:t>:</w:t>
      </w:r>
    </w:p>
    <w:p w:rsidR="00AB3F9B" w:rsidRPr="000E6810" w:rsidRDefault="00AB3F9B" w:rsidP="00D50F04">
      <w:pPr>
        <w:spacing w:after="240" w:line="276" w:lineRule="auto"/>
        <w:ind w:left="720"/>
        <w:jc w:val="both"/>
        <w:rPr>
          <w:rFonts w:asciiTheme="minorHAnsi" w:hAnsiTheme="minorHAnsi"/>
          <w:sz w:val="24"/>
        </w:rPr>
      </w:pPr>
      <w:r w:rsidRPr="000E6810">
        <w:rPr>
          <w:rFonts w:asciiTheme="minorHAnsi" w:hAnsiTheme="minorHAnsi"/>
          <w:sz w:val="24"/>
        </w:rPr>
        <w:t xml:space="preserve">NEXPO 2013 will be a platform for </w:t>
      </w:r>
      <w:r w:rsidR="00F50891">
        <w:rPr>
          <w:rFonts w:asciiTheme="minorHAnsi" w:hAnsiTheme="minorHAnsi"/>
          <w:sz w:val="24"/>
        </w:rPr>
        <w:t xml:space="preserve">knowledge </w:t>
      </w:r>
      <w:r w:rsidRPr="000E6810">
        <w:rPr>
          <w:rFonts w:asciiTheme="minorHAnsi" w:hAnsiTheme="minorHAnsi"/>
          <w:sz w:val="24"/>
        </w:rPr>
        <w:t>exchange. At least 5 workshops will take place in the so called “Small Hall” of the Zamet Centre</w:t>
      </w:r>
      <w:r w:rsidR="001D3518" w:rsidRPr="000E6810">
        <w:rPr>
          <w:rFonts w:asciiTheme="minorHAnsi" w:hAnsiTheme="minorHAnsi"/>
          <w:sz w:val="24"/>
        </w:rPr>
        <w:t xml:space="preserve"> (http://www.rijekasport.hr/Default.aspx?art=991&amp;sec=669)</w:t>
      </w:r>
      <w:r w:rsidRPr="000E6810">
        <w:rPr>
          <w:rFonts w:asciiTheme="minorHAnsi" w:hAnsiTheme="minorHAnsi"/>
          <w:sz w:val="24"/>
        </w:rPr>
        <w:t xml:space="preserve">, on 25 and 26 September. The total space of this hall is 116m2.  The hall should offer </w:t>
      </w:r>
      <w:r w:rsidR="005D1100" w:rsidRPr="000E6810">
        <w:rPr>
          <w:rFonts w:asciiTheme="minorHAnsi" w:hAnsiTheme="minorHAnsi"/>
          <w:sz w:val="24"/>
        </w:rPr>
        <w:t>solid</w:t>
      </w:r>
      <w:r w:rsidRPr="000E6810">
        <w:rPr>
          <w:rFonts w:asciiTheme="minorHAnsi" w:hAnsiTheme="minorHAnsi"/>
          <w:sz w:val="24"/>
        </w:rPr>
        <w:t xml:space="preserve"> working environment and visibility of all organizers and sponsors. </w:t>
      </w:r>
      <w:r w:rsidR="005D1100" w:rsidRPr="000E6810">
        <w:rPr>
          <w:rFonts w:asciiTheme="minorHAnsi" w:hAnsiTheme="minorHAnsi"/>
          <w:sz w:val="24"/>
        </w:rPr>
        <w:t>The capacity is a max</w:t>
      </w:r>
      <w:r w:rsidR="004B6AFB">
        <w:rPr>
          <w:rFonts w:asciiTheme="minorHAnsi" w:hAnsiTheme="minorHAnsi"/>
          <w:sz w:val="24"/>
        </w:rPr>
        <w:t>imum</w:t>
      </w:r>
      <w:r w:rsidR="005D1100" w:rsidRPr="000E6810">
        <w:rPr>
          <w:rFonts w:asciiTheme="minorHAnsi" w:hAnsiTheme="minorHAnsi"/>
          <w:sz w:val="24"/>
        </w:rPr>
        <w:t xml:space="preserve"> of 100 participants. The preferred setting would be circle, </w:t>
      </w:r>
      <w:r w:rsidR="004B6AFB" w:rsidRPr="000E6810">
        <w:rPr>
          <w:rFonts w:asciiTheme="minorHAnsi" w:hAnsiTheme="minorHAnsi"/>
          <w:sz w:val="24"/>
        </w:rPr>
        <w:t>amphitheatre</w:t>
      </w:r>
      <w:r w:rsidR="005D1100" w:rsidRPr="000E6810">
        <w:rPr>
          <w:rFonts w:asciiTheme="minorHAnsi" w:hAnsiTheme="minorHAnsi"/>
          <w:sz w:val="24"/>
        </w:rPr>
        <w:t>, or any other form providing visual connection, and symbolizing the equity the participants.</w:t>
      </w:r>
      <w:r w:rsidR="009D4F40" w:rsidRPr="000E6810">
        <w:rPr>
          <w:rFonts w:asciiTheme="minorHAnsi" w:hAnsiTheme="minorHAnsi"/>
          <w:sz w:val="24"/>
        </w:rPr>
        <w:t xml:space="preserve"> </w:t>
      </w:r>
      <w:r w:rsidR="00444191" w:rsidRPr="000E6810">
        <w:rPr>
          <w:rFonts w:asciiTheme="minorHAnsi" w:hAnsiTheme="minorHAnsi"/>
          <w:sz w:val="24"/>
        </w:rPr>
        <w:t>The design should reserve appropriate space for 7 translation cabins and sound equipment (or find appropriate space for their location in the vicinity of the conference hall).</w:t>
      </w:r>
    </w:p>
    <w:p w:rsidR="005757E0" w:rsidRPr="000E6810" w:rsidRDefault="005757E0" w:rsidP="00D50F04">
      <w:pPr>
        <w:pStyle w:val="Heading2"/>
        <w:rPr>
          <w:lang w:val="en-GB"/>
        </w:rPr>
      </w:pPr>
      <w:r w:rsidRPr="000E6810">
        <w:rPr>
          <w:lang w:val="en-GB"/>
        </w:rPr>
        <w:t>M</w:t>
      </w:r>
      <w:r w:rsidR="00D46CA5" w:rsidRPr="000E6810">
        <w:rPr>
          <w:lang w:val="en-GB"/>
        </w:rPr>
        <w:t>atchmaking</w:t>
      </w:r>
      <w:r w:rsidR="0045332F" w:rsidRPr="000E6810">
        <w:rPr>
          <w:lang w:val="en-GB"/>
        </w:rPr>
        <w:t xml:space="preserve"> </w:t>
      </w:r>
      <w:r w:rsidR="00546C91" w:rsidRPr="000E6810">
        <w:rPr>
          <w:lang w:val="en-GB"/>
        </w:rPr>
        <w:t>Platform</w:t>
      </w:r>
      <w:r w:rsidR="00AB3F9B" w:rsidRPr="000E6810">
        <w:rPr>
          <w:lang w:val="en-GB"/>
        </w:rPr>
        <w:t>:</w:t>
      </w:r>
    </w:p>
    <w:p w:rsidR="00D50F04" w:rsidRPr="000E6810" w:rsidRDefault="00546C91" w:rsidP="00D50F04">
      <w:pPr>
        <w:pStyle w:val="ListParagraph"/>
        <w:spacing w:after="240" w:line="276" w:lineRule="auto"/>
        <w:jc w:val="both"/>
        <w:rPr>
          <w:rFonts w:asciiTheme="minorHAnsi" w:hAnsiTheme="minorHAnsi"/>
          <w:sz w:val="24"/>
        </w:rPr>
      </w:pPr>
      <w:r w:rsidRPr="000E6810">
        <w:rPr>
          <w:rFonts w:asciiTheme="minorHAnsi" w:hAnsiTheme="minorHAnsi"/>
          <w:sz w:val="24"/>
        </w:rPr>
        <w:t xml:space="preserve">This event shall enable the municipalities and the private sector to simultaneously identify what they have to offer to each other, and how to utilize NEXPO in doing so. The process of matchmaking shall support the utilization of the overlapping interests of both sides in a jointly </w:t>
      </w:r>
      <w:r w:rsidR="004B6AFB" w:rsidRPr="000E6810">
        <w:rPr>
          <w:rFonts w:asciiTheme="minorHAnsi" w:hAnsiTheme="minorHAnsi"/>
          <w:sz w:val="24"/>
        </w:rPr>
        <w:t>favourable</w:t>
      </w:r>
      <w:r w:rsidRPr="000E6810">
        <w:rPr>
          <w:rFonts w:asciiTheme="minorHAnsi" w:hAnsiTheme="minorHAnsi"/>
          <w:sz w:val="24"/>
        </w:rPr>
        <w:t xml:space="preserve"> manner. It is expected that at least </w:t>
      </w:r>
      <w:r w:rsidRPr="009C5CDD">
        <w:rPr>
          <w:rFonts w:asciiTheme="minorHAnsi" w:hAnsiTheme="minorHAnsi"/>
          <w:sz w:val="24"/>
        </w:rPr>
        <w:t>150</w:t>
      </w:r>
      <w:r w:rsidRPr="000E6810">
        <w:rPr>
          <w:rFonts w:asciiTheme="minorHAnsi" w:hAnsiTheme="minorHAnsi"/>
          <w:sz w:val="24"/>
        </w:rPr>
        <w:t xml:space="preserve"> </w:t>
      </w:r>
      <w:r w:rsidRPr="000E6810">
        <w:rPr>
          <w:rFonts w:asciiTheme="minorHAnsi" w:hAnsiTheme="minorHAnsi"/>
          <w:sz w:val="24"/>
        </w:rPr>
        <w:lastRenderedPageBreak/>
        <w:t xml:space="preserve">matchmaking meetings (up to </w:t>
      </w:r>
      <w:r w:rsidR="004B6AFB">
        <w:rPr>
          <w:rFonts w:asciiTheme="minorHAnsi" w:hAnsiTheme="minorHAnsi"/>
          <w:sz w:val="24"/>
        </w:rPr>
        <w:t>3</w:t>
      </w:r>
      <w:r w:rsidRPr="004B6AFB">
        <w:rPr>
          <w:rFonts w:asciiTheme="minorHAnsi" w:hAnsiTheme="minorHAnsi"/>
          <w:sz w:val="24"/>
        </w:rPr>
        <w:t>0</w:t>
      </w:r>
      <w:r w:rsidRPr="000E6810">
        <w:rPr>
          <w:rFonts w:asciiTheme="minorHAnsi" w:hAnsiTheme="minorHAnsi"/>
          <w:sz w:val="24"/>
        </w:rPr>
        <w:t xml:space="preserve"> minutes long) will take place during the two days (26-27 September) and appropriate space and setting should be provided. </w:t>
      </w:r>
    </w:p>
    <w:p w:rsidR="00D50F04" w:rsidRPr="000E6810" w:rsidRDefault="00D50F04" w:rsidP="00D50F04">
      <w:pPr>
        <w:pStyle w:val="ListParagraph"/>
        <w:spacing w:after="240" w:line="276" w:lineRule="auto"/>
        <w:jc w:val="both"/>
        <w:rPr>
          <w:rFonts w:asciiTheme="minorHAnsi" w:hAnsiTheme="minorHAnsi"/>
          <w:sz w:val="24"/>
        </w:rPr>
      </w:pPr>
    </w:p>
    <w:p w:rsidR="00546C91" w:rsidRPr="000E6810" w:rsidRDefault="00546C91" w:rsidP="00D50F04">
      <w:pPr>
        <w:pStyle w:val="ListParagraph"/>
        <w:spacing w:after="240" w:line="276" w:lineRule="auto"/>
        <w:jc w:val="both"/>
        <w:rPr>
          <w:rFonts w:asciiTheme="minorHAnsi" w:hAnsiTheme="minorHAnsi"/>
          <w:sz w:val="24"/>
        </w:rPr>
      </w:pPr>
      <w:r w:rsidRPr="000E6810">
        <w:rPr>
          <w:rFonts w:asciiTheme="minorHAnsi" w:hAnsiTheme="minorHAnsi"/>
          <w:sz w:val="24"/>
        </w:rPr>
        <w:t>The space arrangement</w:t>
      </w:r>
      <w:r w:rsidR="009D4F40" w:rsidRPr="000E6810">
        <w:rPr>
          <w:rFonts w:asciiTheme="minorHAnsi" w:hAnsiTheme="minorHAnsi"/>
          <w:sz w:val="24"/>
        </w:rPr>
        <w:t xml:space="preserve"> for the matchmaking</w:t>
      </w:r>
      <w:r w:rsidRPr="000E6810">
        <w:rPr>
          <w:rFonts w:asciiTheme="minorHAnsi" w:hAnsiTheme="minorHAnsi"/>
          <w:sz w:val="24"/>
        </w:rPr>
        <w:t xml:space="preserve"> </w:t>
      </w:r>
      <w:r w:rsidR="009D4F40" w:rsidRPr="000E6810">
        <w:rPr>
          <w:rFonts w:asciiTheme="minorHAnsi" w:hAnsiTheme="minorHAnsi"/>
          <w:sz w:val="24"/>
        </w:rPr>
        <w:t xml:space="preserve">part </w:t>
      </w:r>
      <w:r w:rsidRPr="000E6810">
        <w:rPr>
          <w:rFonts w:asciiTheme="minorHAnsi" w:hAnsiTheme="minorHAnsi"/>
          <w:sz w:val="24"/>
        </w:rPr>
        <w:t xml:space="preserve">should </w:t>
      </w:r>
      <w:r w:rsidR="009D4F40" w:rsidRPr="000E6810">
        <w:rPr>
          <w:rFonts w:asciiTheme="minorHAnsi" w:hAnsiTheme="minorHAnsi"/>
          <w:sz w:val="24"/>
        </w:rPr>
        <w:t xml:space="preserve">provide privacy and comfort and </w:t>
      </w:r>
      <w:r w:rsidRPr="000E6810">
        <w:rPr>
          <w:rFonts w:asciiTheme="minorHAnsi" w:hAnsiTheme="minorHAnsi"/>
          <w:sz w:val="24"/>
        </w:rPr>
        <w:t xml:space="preserve">also allow for branding visibility of the organizers and the sponsors. This event </w:t>
      </w:r>
      <w:r w:rsidR="00444191" w:rsidRPr="000E6810">
        <w:rPr>
          <w:rFonts w:asciiTheme="minorHAnsi" w:hAnsiTheme="minorHAnsi"/>
          <w:sz w:val="24"/>
        </w:rPr>
        <w:t>is preferred to take</w:t>
      </w:r>
      <w:r w:rsidRPr="000E6810">
        <w:rPr>
          <w:rFonts w:asciiTheme="minorHAnsi" w:hAnsiTheme="minorHAnsi"/>
          <w:sz w:val="24"/>
        </w:rPr>
        <w:t xml:space="preserve"> place </w:t>
      </w:r>
      <w:r w:rsidR="009B7B32" w:rsidRPr="000E6810">
        <w:rPr>
          <w:rFonts w:asciiTheme="minorHAnsi" w:hAnsiTheme="minorHAnsi"/>
          <w:sz w:val="24"/>
        </w:rPr>
        <w:t xml:space="preserve">in the galleries of the </w:t>
      </w:r>
      <w:r w:rsidRPr="000E6810">
        <w:rPr>
          <w:rFonts w:asciiTheme="minorHAnsi" w:hAnsiTheme="minorHAnsi"/>
          <w:sz w:val="24"/>
        </w:rPr>
        <w:t>“Sports Hall” at the Zamet Centre.</w:t>
      </w:r>
    </w:p>
    <w:p w:rsidR="00546C91" w:rsidRPr="000E6810" w:rsidRDefault="005757E0" w:rsidP="00D50F04">
      <w:pPr>
        <w:pStyle w:val="Heading2"/>
        <w:rPr>
          <w:lang w:val="en-GB"/>
        </w:rPr>
      </w:pPr>
      <w:r w:rsidRPr="000E6810">
        <w:rPr>
          <w:lang w:val="en-GB"/>
        </w:rPr>
        <w:t xml:space="preserve">Mayors’ </w:t>
      </w:r>
      <w:r w:rsidR="00546C91" w:rsidRPr="000E6810">
        <w:rPr>
          <w:lang w:val="en-GB"/>
        </w:rPr>
        <w:t>Café:</w:t>
      </w:r>
    </w:p>
    <w:p w:rsidR="005757E0" w:rsidRPr="000E6810" w:rsidRDefault="00546C91" w:rsidP="00D50F04">
      <w:pPr>
        <w:pStyle w:val="ListParagraph"/>
        <w:spacing w:after="240" w:line="276" w:lineRule="auto"/>
        <w:jc w:val="both"/>
        <w:rPr>
          <w:rFonts w:asciiTheme="minorHAnsi" w:hAnsiTheme="minorHAnsi"/>
          <w:sz w:val="24"/>
        </w:rPr>
      </w:pPr>
      <w:r w:rsidRPr="000E6810">
        <w:rPr>
          <w:rFonts w:asciiTheme="minorHAnsi" w:hAnsiTheme="minorHAnsi"/>
          <w:sz w:val="24"/>
        </w:rPr>
        <w:t xml:space="preserve">The Mayors Café is an environment dedicated to mayors. It is a place where meetings and mayor’s gatherings will take place and </w:t>
      </w:r>
      <w:r w:rsidR="00A628F3" w:rsidRPr="000E6810">
        <w:rPr>
          <w:rFonts w:asciiTheme="minorHAnsi" w:hAnsiTheme="minorHAnsi"/>
          <w:sz w:val="24"/>
        </w:rPr>
        <w:t xml:space="preserve">also the World Café of Mayors. This space will need to accommodate approx 200 persons at any time, offering comfortable and friendly atmosphere. The Mayors Café will be open all day on 26 and 27 September, and </w:t>
      </w:r>
      <w:r w:rsidR="00444191" w:rsidRPr="000E6810">
        <w:rPr>
          <w:rFonts w:asciiTheme="minorHAnsi" w:hAnsiTheme="minorHAnsi"/>
          <w:sz w:val="24"/>
        </w:rPr>
        <w:t xml:space="preserve">will </w:t>
      </w:r>
      <w:r w:rsidR="00DD6C39" w:rsidRPr="000E6810">
        <w:rPr>
          <w:rFonts w:asciiTheme="minorHAnsi" w:hAnsiTheme="minorHAnsi"/>
          <w:sz w:val="24"/>
        </w:rPr>
        <w:t>preferably</w:t>
      </w:r>
      <w:r w:rsidR="00A628F3" w:rsidRPr="000E6810">
        <w:rPr>
          <w:rFonts w:asciiTheme="minorHAnsi" w:hAnsiTheme="minorHAnsi"/>
          <w:sz w:val="24"/>
        </w:rPr>
        <w:t xml:space="preserve"> take place at the “VIP Hall” at the Zamet Centre</w:t>
      </w:r>
      <w:r w:rsidR="001D3518" w:rsidRPr="000E6810">
        <w:rPr>
          <w:rFonts w:asciiTheme="minorHAnsi" w:hAnsiTheme="minorHAnsi"/>
          <w:sz w:val="24"/>
        </w:rPr>
        <w:t xml:space="preserve"> (http://www.rijekasport.hr/Default.aspx?art=402&amp;sec=669)</w:t>
      </w:r>
      <w:r w:rsidR="00A628F3" w:rsidRPr="000E6810">
        <w:rPr>
          <w:rFonts w:asciiTheme="minorHAnsi" w:hAnsiTheme="minorHAnsi"/>
          <w:sz w:val="24"/>
        </w:rPr>
        <w:t xml:space="preserve">. </w:t>
      </w:r>
    </w:p>
    <w:p w:rsidR="005757E0" w:rsidRPr="000E6810" w:rsidRDefault="005757E0" w:rsidP="00D50F04">
      <w:pPr>
        <w:pStyle w:val="Heading2"/>
        <w:rPr>
          <w:lang w:val="en-GB"/>
        </w:rPr>
      </w:pPr>
      <w:r w:rsidRPr="000E6810">
        <w:rPr>
          <w:lang w:val="en-GB"/>
        </w:rPr>
        <w:t>C</w:t>
      </w:r>
      <w:r w:rsidR="00A80E44" w:rsidRPr="000E6810">
        <w:rPr>
          <w:lang w:val="en-GB"/>
        </w:rPr>
        <w:t>ultural E</w:t>
      </w:r>
      <w:r w:rsidR="00A628F3" w:rsidRPr="000E6810">
        <w:rPr>
          <w:lang w:val="en-GB"/>
        </w:rPr>
        <w:t>xchange:</w:t>
      </w:r>
    </w:p>
    <w:p w:rsidR="00A80E44" w:rsidRPr="000E6810" w:rsidRDefault="00A80E44" w:rsidP="00D50F04">
      <w:pPr>
        <w:pStyle w:val="ListParagraph"/>
        <w:spacing w:after="240" w:line="276" w:lineRule="auto"/>
        <w:jc w:val="both"/>
        <w:rPr>
          <w:rFonts w:asciiTheme="minorHAnsi" w:hAnsiTheme="minorHAnsi"/>
          <w:sz w:val="24"/>
        </w:rPr>
      </w:pPr>
      <w:r w:rsidRPr="000E6810">
        <w:rPr>
          <w:rFonts w:asciiTheme="minorHAnsi" w:hAnsiTheme="minorHAnsi"/>
          <w:sz w:val="24"/>
        </w:rPr>
        <w:t>NEXPO 2013 will serve as a place for cultural exchange of South East Europe. From folk dancers to choirs and contemporary artists</w:t>
      </w:r>
      <w:r w:rsidR="00444191" w:rsidRPr="000E6810">
        <w:rPr>
          <w:rFonts w:asciiTheme="minorHAnsi" w:hAnsiTheme="minorHAnsi"/>
          <w:sz w:val="24"/>
        </w:rPr>
        <w:t>, all</w:t>
      </w:r>
      <w:r w:rsidRPr="000E6810">
        <w:rPr>
          <w:rFonts w:asciiTheme="minorHAnsi" w:hAnsiTheme="minorHAnsi"/>
          <w:sz w:val="24"/>
        </w:rPr>
        <w:t xml:space="preserve"> will participate </w:t>
      </w:r>
      <w:r w:rsidR="00DD6C39">
        <w:rPr>
          <w:rFonts w:asciiTheme="minorHAnsi" w:hAnsiTheme="minorHAnsi"/>
          <w:sz w:val="24"/>
        </w:rPr>
        <w:t>in</w:t>
      </w:r>
      <w:r w:rsidRPr="000E6810">
        <w:rPr>
          <w:rFonts w:asciiTheme="minorHAnsi" w:hAnsiTheme="minorHAnsi"/>
          <w:sz w:val="24"/>
        </w:rPr>
        <w:t xml:space="preserve"> the cultural programme of </w:t>
      </w:r>
      <w:r w:rsidR="00DD6C39">
        <w:rPr>
          <w:rFonts w:asciiTheme="minorHAnsi" w:hAnsiTheme="minorHAnsi"/>
          <w:sz w:val="24"/>
        </w:rPr>
        <w:t xml:space="preserve">NEXPO. It will take place on 26 and </w:t>
      </w:r>
      <w:r w:rsidRPr="000E6810">
        <w:rPr>
          <w:rFonts w:asciiTheme="minorHAnsi" w:hAnsiTheme="minorHAnsi"/>
          <w:sz w:val="24"/>
        </w:rPr>
        <w:t xml:space="preserve">27 September, in the Zamet Centre. </w:t>
      </w:r>
      <w:r w:rsidR="00444191" w:rsidRPr="000E6810">
        <w:rPr>
          <w:rFonts w:asciiTheme="minorHAnsi" w:hAnsiTheme="minorHAnsi"/>
          <w:sz w:val="24"/>
        </w:rPr>
        <w:t xml:space="preserve">The proposal for the cultural exchange space </w:t>
      </w:r>
      <w:r w:rsidRPr="000E6810">
        <w:rPr>
          <w:rFonts w:asciiTheme="minorHAnsi" w:hAnsiTheme="minorHAnsi"/>
          <w:sz w:val="24"/>
        </w:rPr>
        <w:t>is expected to have a “stage” within but not limited to the ground floor and galleries of the “Sports Hall” of Zamet. This main “stage” should be able to be properly lightened, sounded and to be accordingly branded. The external spaces may be also considered as “cultural corners”.</w:t>
      </w:r>
    </w:p>
    <w:p w:rsidR="00A80E44" w:rsidRPr="000E6810" w:rsidRDefault="00A80E44" w:rsidP="00D50F04">
      <w:pPr>
        <w:pStyle w:val="Heading2"/>
        <w:rPr>
          <w:lang w:val="en-GB"/>
        </w:rPr>
      </w:pPr>
      <w:r w:rsidRPr="000E6810">
        <w:rPr>
          <w:lang w:val="en-GB"/>
        </w:rPr>
        <w:t>Press Centre:</w:t>
      </w:r>
    </w:p>
    <w:p w:rsidR="00A80E44" w:rsidRPr="000E6810" w:rsidRDefault="00A80E44" w:rsidP="00D50F04">
      <w:pPr>
        <w:pStyle w:val="ListParagraph"/>
        <w:spacing w:after="240" w:line="276" w:lineRule="auto"/>
        <w:jc w:val="both"/>
        <w:rPr>
          <w:rFonts w:asciiTheme="minorHAnsi" w:hAnsiTheme="minorHAnsi"/>
          <w:sz w:val="24"/>
        </w:rPr>
      </w:pPr>
      <w:r w:rsidRPr="000E6810">
        <w:rPr>
          <w:rFonts w:asciiTheme="minorHAnsi" w:hAnsiTheme="minorHAnsi"/>
          <w:sz w:val="24"/>
        </w:rPr>
        <w:t xml:space="preserve">It is expected that over </w:t>
      </w:r>
      <w:r w:rsidRPr="00DD6C39">
        <w:rPr>
          <w:rFonts w:asciiTheme="minorHAnsi" w:hAnsiTheme="minorHAnsi"/>
          <w:sz w:val="24"/>
        </w:rPr>
        <w:t>200</w:t>
      </w:r>
      <w:r w:rsidRPr="000E6810">
        <w:rPr>
          <w:rFonts w:asciiTheme="minorHAnsi" w:hAnsiTheme="minorHAnsi"/>
          <w:sz w:val="24"/>
        </w:rPr>
        <w:t xml:space="preserve"> journalists and reporters will visit NEXPO and an appropriate space for a press centre should be planned. The Press Room at the “Sport Hall” at Zamet Centre may be considered for this purpose. Wireless internet is available throughout the whole surface of Zamet. </w:t>
      </w:r>
    </w:p>
    <w:p w:rsidR="00A628F3" w:rsidRPr="000E6810" w:rsidRDefault="00A628F3" w:rsidP="00D50F04">
      <w:pPr>
        <w:pStyle w:val="Heading2"/>
        <w:rPr>
          <w:lang w:val="en-GB"/>
        </w:rPr>
      </w:pPr>
      <w:r w:rsidRPr="000E6810">
        <w:rPr>
          <w:lang w:val="en-GB"/>
        </w:rPr>
        <w:t xml:space="preserve">Food </w:t>
      </w:r>
      <w:r w:rsidR="00A80E44" w:rsidRPr="000E6810">
        <w:rPr>
          <w:lang w:val="en-GB"/>
        </w:rPr>
        <w:t>C</w:t>
      </w:r>
      <w:r w:rsidRPr="000E6810">
        <w:rPr>
          <w:lang w:val="en-GB"/>
        </w:rPr>
        <w:t>ourt</w:t>
      </w:r>
      <w:r w:rsidR="00A80E44" w:rsidRPr="000E6810">
        <w:rPr>
          <w:lang w:val="en-GB"/>
        </w:rPr>
        <w:t>:</w:t>
      </w:r>
    </w:p>
    <w:p w:rsidR="001D3518" w:rsidRPr="000E6810" w:rsidRDefault="00A80E44" w:rsidP="00D50F04">
      <w:pPr>
        <w:pStyle w:val="ListParagraph"/>
        <w:spacing w:after="240" w:line="276" w:lineRule="auto"/>
        <w:jc w:val="both"/>
        <w:rPr>
          <w:rFonts w:asciiTheme="minorHAnsi" w:hAnsiTheme="minorHAnsi"/>
          <w:sz w:val="24"/>
        </w:rPr>
      </w:pPr>
      <w:r w:rsidRPr="000E6810">
        <w:rPr>
          <w:rFonts w:asciiTheme="minorHAnsi" w:hAnsiTheme="minorHAnsi"/>
          <w:sz w:val="24"/>
        </w:rPr>
        <w:t xml:space="preserve">Food for participants should be available in the vicinity of the main events. Therefore, NEXPO 2013 venue will include a food court </w:t>
      </w:r>
      <w:r w:rsidR="001D3518" w:rsidRPr="000E6810">
        <w:rPr>
          <w:rFonts w:asciiTheme="minorHAnsi" w:hAnsiTheme="minorHAnsi"/>
          <w:sz w:val="24"/>
        </w:rPr>
        <w:t xml:space="preserve">with a capacity of min 300 persons at any time. Private food vendors will be allowed to set their restaurants in this space. It may be located inside the Zamet Centre or </w:t>
      </w:r>
      <w:r w:rsidR="00444191" w:rsidRPr="000E6810">
        <w:rPr>
          <w:rFonts w:asciiTheme="minorHAnsi" w:hAnsiTheme="minorHAnsi"/>
          <w:sz w:val="24"/>
        </w:rPr>
        <w:t>preferably at</w:t>
      </w:r>
      <w:r w:rsidR="001D3518" w:rsidRPr="000E6810">
        <w:rPr>
          <w:rFonts w:asciiTheme="minorHAnsi" w:hAnsiTheme="minorHAnsi"/>
          <w:sz w:val="24"/>
        </w:rPr>
        <w:t xml:space="preserve"> its Public Square (</w:t>
      </w:r>
      <w:hyperlink r:id="rId9" w:history="1">
        <w:r w:rsidR="00D0185C" w:rsidRPr="000E6810">
          <w:rPr>
            <w:rStyle w:val="Hyperlink"/>
            <w:rFonts w:asciiTheme="minorHAnsi" w:hAnsiTheme="minorHAnsi"/>
            <w:sz w:val="24"/>
          </w:rPr>
          <w:t>http://www.rijekasport.hr/Default.aspx?art=1003&amp;sec=669</w:t>
        </w:r>
      </w:hyperlink>
      <w:r w:rsidR="001D3518" w:rsidRPr="000E6810">
        <w:rPr>
          <w:rFonts w:asciiTheme="minorHAnsi" w:hAnsiTheme="minorHAnsi"/>
          <w:sz w:val="24"/>
        </w:rPr>
        <w:t>)</w:t>
      </w:r>
      <w:r w:rsidR="0058222E" w:rsidRPr="000E6810">
        <w:rPr>
          <w:rFonts w:asciiTheme="minorHAnsi" w:hAnsiTheme="minorHAnsi"/>
          <w:sz w:val="24"/>
        </w:rPr>
        <w:t xml:space="preserve">. </w:t>
      </w:r>
    </w:p>
    <w:p w:rsidR="00545D73"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 xml:space="preserve">NEXPO </w:t>
      </w:r>
      <w:r w:rsidR="001D3518" w:rsidRPr="000E6810">
        <w:rPr>
          <w:rFonts w:asciiTheme="minorHAnsi" w:hAnsiTheme="minorHAnsi"/>
          <w:sz w:val="24"/>
        </w:rPr>
        <w:t xml:space="preserve">2013 </w:t>
      </w:r>
      <w:r w:rsidR="00DD6C39">
        <w:rPr>
          <w:rFonts w:asciiTheme="minorHAnsi" w:hAnsiTheme="minorHAnsi"/>
          <w:sz w:val="24"/>
        </w:rPr>
        <w:t xml:space="preserve">Venue Arrangement Plan </w:t>
      </w:r>
      <w:r w:rsidR="00D46CA5" w:rsidRPr="000E6810">
        <w:rPr>
          <w:rFonts w:asciiTheme="minorHAnsi" w:hAnsiTheme="minorHAnsi"/>
          <w:sz w:val="24"/>
        </w:rPr>
        <w:t xml:space="preserve">shall provide distinctive </w:t>
      </w:r>
      <w:r w:rsidR="001D3518" w:rsidRPr="000E6810">
        <w:rPr>
          <w:rFonts w:asciiTheme="minorHAnsi" w:hAnsiTheme="minorHAnsi"/>
          <w:sz w:val="24"/>
        </w:rPr>
        <w:t>area</w:t>
      </w:r>
      <w:r w:rsidR="00DD6C39">
        <w:rPr>
          <w:rFonts w:asciiTheme="minorHAnsi" w:hAnsiTheme="minorHAnsi"/>
          <w:sz w:val="24"/>
        </w:rPr>
        <w:t>s</w:t>
      </w:r>
      <w:r w:rsidR="00D46CA5" w:rsidRPr="000E6810">
        <w:rPr>
          <w:rFonts w:asciiTheme="minorHAnsi" w:hAnsiTheme="minorHAnsi"/>
          <w:sz w:val="24"/>
        </w:rPr>
        <w:t xml:space="preserve"> for each of these components.</w:t>
      </w:r>
      <w:r w:rsidR="00DD6C39">
        <w:rPr>
          <w:rFonts w:asciiTheme="minorHAnsi" w:hAnsiTheme="minorHAnsi"/>
          <w:sz w:val="24"/>
        </w:rPr>
        <w:t xml:space="preserve"> This plan</w:t>
      </w:r>
      <w:r w:rsidR="005757E0" w:rsidRPr="000E6810">
        <w:rPr>
          <w:rFonts w:asciiTheme="minorHAnsi" w:hAnsiTheme="minorHAnsi"/>
          <w:sz w:val="24"/>
        </w:rPr>
        <w:t xml:space="preserve"> shall also provide </w:t>
      </w:r>
      <w:r w:rsidR="001D3518" w:rsidRPr="000E6810">
        <w:rPr>
          <w:rFonts w:asciiTheme="minorHAnsi" w:hAnsiTheme="minorHAnsi"/>
          <w:sz w:val="24"/>
        </w:rPr>
        <w:t>room</w:t>
      </w:r>
      <w:r w:rsidR="005757E0" w:rsidRPr="000E6810">
        <w:rPr>
          <w:rFonts w:asciiTheme="minorHAnsi" w:hAnsiTheme="minorHAnsi"/>
          <w:sz w:val="24"/>
        </w:rPr>
        <w:t xml:space="preserve"> for visibility of the sponsors.</w:t>
      </w:r>
    </w:p>
    <w:p w:rsidR="00DD6C39" w:rsidRDefault="0045332F" w:rsidP="00D50F04">
      <w:pPr>
        <w:spacing w:before="240" w:after="240" w:line="276" w:lineRule="auto"/>
        <w:jc w:val="both"/>
        <w:rPr>
          <w:rFonts w:asciiTheme="minorHAnsi" w:hAnsiTheme="minorHAnsi"/>
          <w:sz w:val="24"/>
        </w:rPr>
      </w:pPr>
      <w:r w:rsidRPr="000E6810">
        <w:rPr>
          <w:rFonts w:asciiTheme="minorHAnsi" w:hAnsiTheme="minorHAnsi"/>
          <w:sz w:val="24"/>
        </w:rPr>
        <w:lastRenderedPageBreak/>
        <w:t xml:space="preserve">Flexibility is a very important </w:t>
      </w:r>
      <w:r w:rsidR="00545D73" w:rsidRPr="000E6810">
        <w:rPr>
          <w:rFonts w:asciiTheme="minorHAnsi" w:hAnsiTheme="minorHAnsi"/>
          <w:sz w:val="24"/>
        </w:rPr>
        <w:t xml:space="preserve">principle to be followed in designing the spatial arrangements. </w:t>
      </w:r>
      <w:r w:rsidR="00DD6C39">
        <w:rPr>
          <w:rFonts w:asciiTheme="minorHAnsi" w:hAnsiTheme="minorHAnsi"/>
          <w:sz w:val="24"/>
        </w:rPr>
        <w:t>Different venue elements proposed</w:t>
      </w:r>
      <w:r w:rsidR="00545D73" w:rsidRPr="000E6810">
        <w:rPr>
          <w:rFonts w:asciiTheme="minorHAnsi" w:hAnsiTheme="minorHAnsi"/>
          <w:sz w:val="24"/>
        </w:rPr>
        <w:t xml:space="preserve"> should be able to easily decrease and increase in their size. </w:t>
      </w:r>
    </w:p>
    <w:p w:rsidR="009C5CDD" w:rsidRDefault="00B36632" w:rsidP="00D50F04">
      <w:pPr>
        <w:spacing w:before="240" w:after="240" w:line="276" w:lineRule="auto"/>
        <w:jc w:val="both"/>
        <w:rPr>
          <w:rFonts w:asciiTheme="minorHAnsi" w:hAnsiTheme="minorHAnsi"/>
          <w:sz w:val="24"/>
        </w:rPr>
      </w:pPr>
      <w:r>
        <w:rPr>
          <w:rFonts w:asciiTheme="minorHAnsi" w:hAnsiTheme="minorHAnsi"/>
          <w:sz w:val="24"/>
        </w:rPr>
        <w:t>Note</w:t>
      </w:r>
      <w:r w:rsidR="009C5CDD">
        <w:rPr>
          <w:rFonts w:asciiTheme="minorHAnsi" w:hAnsiTheme="minorHAnsi"/>
          <w:sz w:val="24"/>
        </w:rPr>
        <w:t>s</w:t>
      </w:r>
      <w:r>
        <w:rPr>
          <w:rFonts w:asciiTheme="minorHAnsi" w:hAnsiTheme="minorHAnsi"/>
          <w:sz w:val="24"/>
        </w:rPr>
        <w:t xml:space="preserve">: </w:t>
      </w:r>
    </w:p>
    <w:p w:rsidR="009C5CDD" w:rsidRDefault="00B36632" w:rsidP="009C5CDD">
      <w:pPr>
        <w:pStyle w:val="ListParagraph"/>
        <w:numPr>
          <w:ilvl w:val="0"/>
          <w:numId w:val="23"/>
        </w:numPr>
        <w:spacing w:before="240" w:after="240" w:line="276" w:lineRule="auto"/>
        <w:jc w:val="both"/>
        <w:rPr>
          <w:rFonts w:asciiTheme="minorHAnsi" w:hAnsiTheme="minorHAnsi"/>
          <w:sz w:val="24"/>
        </w:rPr>
      </w:pPr>
      <w:r w:rsidRPr="009C5CDD">
        <w:rPr>
          <w:rFonts w:asciiTheme="minorHAnsi" w:hAnsiTheme="minorHAnsi"/>
          <w:sz w:val="24"/>
        </w:rPr>
        <w:t xml:space="preserve">It is not expected that the offer includes </w:t>
      </w:r>
      <w:r w:rsidR="000716FA" w:rsidRPr="009C5CDD">
        <w:rPr>
          <w:rFonts w:asciiTheme="minorHAnsi" w:hAnsiTheme="minorHAnsi"/>
          <w:sz w:val="24"/>
        </w:rPr>
        <w:t xml:space="preserve">provision of </w:t>
      </w:r>
      <w:r w:rsidRPr="009C5CDD">
        <w:rPr>
          <w:rFonts w:asciiTheme="minorHAnsi" w:hAnsiTheme="minorHAnsi"/>
          <w:sz w:val="24"/>
        </w:rPr>
        <w:t>food and beverages itself. This, based on the actual number of participants</w:t>
      </w:r>
      <w:r w:rsidR="000716FA" w:rsidRPr="009C5CDD">
        <w:rPr>
          <w:rFonts w:asciiTheme="minorHAnsi" w:hAnsiTheme="minorHAnsi"/>
          <w:sz w:val="24"/>
        </w:rPr>
        <w:t>,</w:t>
      </w:r>
      <w:r w:rsidRPr="009C5CDD">
        <w:rPr>
          <w:rFonts w:asciiTheme="minorHAnsi" w:hAnsiTheme="minorHAnsi"/>
          <w:sz w:val="24"/>
        </w:rPr>
        <w:t xml:space="preserve"> will be tendered in a separate procedure. </w:t>
      </w:r>
    </w:p>
    <w:p w:rsidR="009C5CDD" w:rsidRPr="009C5CDD" w:rsidRDefault="00B36632" w:rsidP="009C5CDD">
      <w:pPr>
        <w:pStyle w:val="ListParagraph"/>
        <w:numPr>
          <w:ilvl w:val="0"/>
          <w:numId w:val="23"/>
        </w:numPr>
        <w:spacing w:before="240" w:after="240" w:line="276" w:lineRule="auto"/>
        <w:jc w:val="both"/>
        <w:rPr>
          <w:rFonts w:asciiTheme="minorHAnsi" w:hAnsiTheme="minorHAnsi"/>
          <w:sz w:val="24"/>
        </w:rPr>
      </w:pPr>
      <w:r w:rsidRPr="009C5CDD">
        <w:rPr>
          <w:rFonts w:asciiTheme="minorHAnsi" w:hAnsiTheme="minorHAnsi"/>
          <w:sz w:val="24"/>
        </w:rPr>
        <w:t xml:space="preserve">NEXPO 2013 visual identity has been already designed, so the vendor will be expected to work with the determined visual identity. </w:t>
      </w:r>
      <w:r w:rsidR="008255D3">
        <w:rPr>
          <w:rFonts w:asciiTheme="minorHAnsi" w:hAnsiTheme="minorHAnsi"/>
          <w:sz w:val="24"/>
        </w:rPr>
        <w:t>In the case</w:t>
      </w:r>
      <w:r w:rsidR="009C5CDD">
        <w:rPr>
          <w:rFonts w:asciiTheme="minorHAnsi" w:hAnsiTheme="minorHAnsi"/>
          <w:sz w:val="24"/>
        </w:rPr>
        <w:t xml:space="preserve"> </w:t>
      </w:r>
      <w:r w:rsidR="008255D3">
        <w:rPr>
          <w:rFonts w:asciiTheme="minorHAnsi" w:hAnsiTheme="minorHAnsi"/>
          <w:sz w:val="24"/>
        </w:rPr>
        <w:t xml:space="preserve">potential vendors plan a </w:t>
      </w:r>
      <w:r w:rsidR="009C5CDD">
        <w:rPr>
          <w:rFonts w:asciiTheme="minorHAnsi" w:hAnsiTheme="minorHAnsi"/>
          <w:sz w:val="24"/>
        </w:rPr>
        <w:t>site inspection</w:t>
      </w:r>
      <w:r w:rsidR="008255D3">
        <w:rPr>
          <w:rFonts w:asciiTheme="minorHAnsi" w:hAnsiTheme="minorHAnsi"/>
          <w:sz w:val="24"/>
        </w:rPr>
        <w:t>, this</w:t>
      </w:r>
      <w:r w:rsidR="009C5CDD">
        <w:rPr>
          <w:rFonts w:asciiTheme="minorHAnsi" w:hAnsiTheme="minorHAnsi"/>
          <w:sz w:val="24"/>
        </w:rPr>
        <w:t xml:space="preserve"> should be coordinated with the City of Rijeka. </w:t>
      </w:r>
    </w:p>
    <w:p w:rsidR="00DD6C39" w:rsidRPr="000E6810" w:rsidRDefault="00DD6C39" w:rsidP="00D50F04">
      <w:pPr>
        <w:spacing w:before="240" w:after="240" w:line="276" w:lineRule="auto"/>
        <w:jc w:val="both"/>
        <w:rPr>
          <w:rFonts w:asciiTheme="minorHAnsi" w:hAnsiTheme="minorHAnsi"/>
          <w:sz w:val="24"/>
        </w:rPr>
      </w:pPr>
    </w:p>
    <w:p w:rsidR="0045332F" w:rsidRPr="000E6810" w:rsidRDefault="0045332F" w:rsidP="00D50F04">
      <w:pPr>
        <w:pStyle w:val="Heading1"/>
        <w:rPr>
          <w:sz w:val="28"/>
          <w:szCs w:val="28"/>
          <w:lang w:val="en-GB"/>
        </w:rPr>
      </w:pPr>
      <w:r w:rsidRPr="000E6810">
        <w:rPr>
          <w:sz w:val="28"/>
          <w:szCs w:val="28"/>
          <w:lang w:val="en-GB"/>
        </w:rPr>
        <w:t>Available Facilities</w:t>
      </w:r>
    </w:p>
    <w:p w:rsidR="005D1100" w:rsidRPr="000E6810" w:rsidRDefault="009B49AF" w:rsidP="00D50F04">
      <w:pPr>
        <w:pStyle w:val="ListParagraph"/>
        <w:numPr>
          <w:ilvl w:val="0"/>
          <w:numId w:val="19"/>
        </w:numPr>
        <w:spacing w:before="240" w:after="240" w:line="276" w:lineRule="auto"/>
        <w:jc w:val="both"/>
        <w:rPr>
          <w:rFonts w:asciiTheme="minorHAnsi" w:hAnsiTheme="minorHAnsi"/>
          <w:b/>
          <w:sz w:val="24"/>
        </w:rPr>
      </w:pPr>
      <w:r w:rsidRPr="000E6810">
        <w:rPr>
          <w:rFonts w:asciiTheme="minorHAnsi" w:hAnsiTheme="minorHAnsi"/>
          <w:b/>
          <w:sz w:val="24"/>
        </w:rPr>
        <w:t>Zamet Centre:</w:t>
      </w:r>
      <w:r w:rsidR="001D3518" w:rsidRPr="000E6810">
        <w:rPr>
          <w:rFonts w:asciiTheme="minorHAnsi" w:hAnsiTheme="minorHAnsi"/>
          <w:b/>
          <w:sz w:val="24"/>
        </w:rPr>
        <w:t xml:space="preserve"> </w:t>
      </w:r>
    </w:p>
    <w:p w:rsidR="006519DF" w:rsidRPr="000E6810" w:rsidRDefault="009B49AF" w:rsidP="00D50F04">
      <w:pPr>
        <w:spacing w:before="240" w:after="240" w:line="276" w:lineRule="auto"/>
        <w:jc w:val="both"/>
        <w:rPr>
          <w:rFonts w:asciiTheme="minorHAnsi" w:hAnsiTheme="minorHAnsi"/>
          <w:sz w:val="24"/>
        </w:rPr>
      </w:pPr>
      <w:r w:rsidRPr="000E6810">
        <w:rPr>
          <w:rFonts w:asciiTheme="minorHAnsi" w:hAnsiTheme="minorHAnsi"/>
          <w:sz w:val="24"/>
        </w:rPr>
        <w:t xml:space="preserve">Inaugurated in September 2009, Zamet Centre is a new modern public building comprised of an indoor sports hall, a library, community offices, shops, bars, a public square and a parking garage. The complex is a unique social, sports and business centre of the west part of Rijeka, architecturally acclaimed and award-winning project. The Centre posses various premises suitable for organisation of the most demanding  indoor sports competitions, concerts, congresses, public lectures and various cultural programmes. </w:t>
      </w:r>
    </w:p>
    <w:p w:rsidR="009B49AF" w:rsidRPr="000E6810" w:rsidRDefault="009B49AF" w:rsidP="00D50F04">
      <w:pPr>
        <w:spacing w:before="240" w:after="240" w:line="276" w:lineRule="auto"/>
        <w:jc w:val="both"/>
        <w:rPr>
          <w:rFonts w:asciiTheme="minorHAnsi" w:hAnsiTheme="minorHAnsi"/>
          <w:sz w:val="24"/>
        </w:rPr>
      </w:pPr>
      <w:r w:rsidRPr="000E6810">
        <w:rPr>
          <w:rFonts w:asciiTheme="minorHAnsi" w:hAnsiTheme="minorHAnsi"/>
          <w:sz w:val="24"/>
        </w:rPr>
        <w:t>During 2009 and 2010 various competitions such as the 11th European Individual Men and Women’s Chess Championship EURO 2010 took place at the Centre. This was the greatest chess championship ever held in Croatia, during which, the Zamet Centre had the honour to host one of the best world chess players, Anatoly Karpov. The World Man and Women’s Junior Bowling Championship for U23 was another important competition held at the Centre.</w:t>
      </w:r>
    </w:p>
    <w:p w:rsidR="006519DF" w:rsidRPr="000E6810" w:rsidRDefault="006519DF" w:rsidP="00D50F04">
      <w:pPr>
        <w:spacing w:before="240" w:after="240" w:line="276" w:lineRule="auto"/>
        <w:jc w:val="both"/>
        <w:rPr>
          <w:rFonts w:asciiTheme="minorHAnsi" w:hAnsiTheme="minorHAnsi"/>
          <w:sz w:val="24"/>
        </w:rPr>
      </w:pPr>
      <w:r w:rsidRPr="000E6810">
        <w:rPr>
          <w:rFonts w:asciiTheme="minorHAnsi" w:hAnsiTheme="minorHAnsi"/>
          <w:sz w:val="24"/>
        </w:rPr>
        <w:t>More information, floor plans and video presentation of the ZAMET Centre can be found at:</w:t>
      </w:r>
    </w:p>
    <w:p w:rsidR="006519DF" w:rsidRPr="000E6810" w:rsidRDefault="00176FC3" w:rsidP="00D50F04">
      <w:pPr>
        <w:pStyle w:val="ListParagraph"/>
        <w:numPr>
          <w:ilvl w:val="0"/>
          <w:numId w:val="7"/>
        </w:numPr>
        <w:spacing w:before="240" w:after="240" w:line="276" w:lineRule="auto"/>
        <w:jc w:val="both"/>
        <w:rPr>
          <w:rFonts w:asciiTheme="minorHAnsi" w:hAnsiTheme="minorHAnsi"/>
          <w:sz w:val="24"/>
        </w:rPr>
      </w:pPr>
      <w:hyperlink r:id="rId10" w:history="1">
        <w:r w:rsidR="006519DF" w:rsidRPr="000E6810">
          <w:rPr>
            <w:rStyle w:val="Hyperlink"/>
            <w:rFonts w:asciiTheme="minorHAnsi" w:hAnsiTheme="minorHAnsi"/>
            <w:sz w:val="24"/>
          </w:rPr>
          <w:t>http://www.rijekasport.hr/Default.aspx?sec=668</w:t>
        </w:r>
      </w:hyperlink>
    </w:p>
    <w:p w:rsidR="006519DF" w:rsidRPr="000E6810" w:rsidRDefault="00176FC3" w:rsidP="00D50F04">
      <w:pPr>
        <w:pStyle w:val="ListParagraph"/>
        <w:numPr>
          <w:ilvl w:val="0"/>
          <w:numId w:val="7"/>
        </w:numPr>
        <w:spacing w:before="240" w:after="240" w:line="276" w:lineRule="auto"/>
        <w:jc w:val="both"/>
        <w:rPr>
          <w:rFonts w:asciiTheme="minorHAnsi" w:hAnsiTheme="minorHAnsi"/>
          <w:sz w:val="24"/>
        </w:rPr>
      </w:pPr>
      <w:hyperlink r:id="rId11" w:history="1">
        <w:r w:rsidR="00C05C7B" w:rsidRPr="000E6810">
          <w:rPr>
            <w:rStyle w:val="Hyperlink"/>
            <w:rFonts w:asciiTheme="minorHAnsi" w:hAnsiTheme="minorHAnsi"/>
            <w:sz w:val="24"/>
          </w:rPr>
          <w:t>http://www.youtube.com/watch?v=FCUL3qNmMqA&amp;feature=relmfu</w:t>
        </w:r>
      </w:hyperlink>
    </w:p>
    <w:p w:rsidR="005D1100" w:rsidRPr="000E6810" w:rsidRDefault="005D1100" w:rsidP="00D50F04">
      <w:pPr>
        <w:spacing w:before="240" w:after="240" w:line="276" w:lineRule="auto"/>
        <w:jc w:val="both"/>
        <w:rPr>
          <w:rFonts w:asciiTheme="minorHAnsi" w:hAnsiTheme="minorHAnsi"/>
          <w:sz w:val="24"/>
        </w:rPr>
      </w:pPr>
      <w:r w:rsidRPr="000E6810">
        <w:rPr>
          <w:rFonts w:asciiTheme="minorHAnsi" w:hAnsiTheme="minorHAnsi"/>
          <w:sz w:val="24"/>
        </w:rPr>
        <w:t>The following parts of Zamet are especially important to be incorporated into the design:</w:t>
      </w:r>
    </w:p>
    <w:p w:rsidR="00C05C7B" w:rsidRPr="000E6810" w:rsidRDefault="00D0185C" w:rsidP="00D50F04">
      <w:pPr>
        <w:pStyle w:val="ListParagraph"/>
        <w:numPr>
          <w:ilvl w:val="0"/>
          <w:numId w:val="20"/>
        </w:numPr>
        <w:spacing w:before="240" w:after="240" w:line="276" w:lineRule="auto"/>
        <w:jc w:val="both"/>
        <w:rPr>
          <w:rFonts w:asciiTheme="minorHAnsi" w:hAnsiTheme="minorHAnsi"/>
          <w:sz w:val="24"/>
        </w:rPr>
      </w:pPr>
      <w:r w:rsidRPr="000E6810">
        <w:rPr>
          <w:rFonts w:asciiTheme="minorHAnsi" w:hAnsiTheme="minorHAnsi"/>
          <w:sz w:val="24"/>
        </w:rPr>
        <w:t>Sport Hall</w:t>
      </w:r>
      <w:r w:rsidR="00115FE3" w:rsidRPr="000E6810">
        <w:rPr>
          <w:rFonts w:asciiTheme="minorHAnsi" w:hAnsiTheme="minorHAnsi"/>
          <w:sz w:val="24"/>
        </w:rPr>
        <w:t xml:space="preserve">: </w:t>
      </w:r>
      <w:r w:rsidR="00E22E3F" w:rsidRPr="000E6810">
        <w:rPr>
          <w:rFonts w:asciiTheme="minorHAnsi" w:hAnsiTheme="minorHAnsi"/>
          <w:sz w:val="24"/>
        </w:rPr>
        <w:t>http://www.rijekasport.hr/Default.aspx?art=393&amp;sec=669</w:t>
      </w:r>
    </w:p>
    <w:p w:rsidR="00D0185C" w:rsidRPr="000E6810" w:rsidRDefault="00D0185C" w:rsidP="00D50F04">
      <w:pPr>
        <w:pStyle w:val="ListParagraph"/>
        <w:numPr>
          <w:ilvl w:val="0"/>
          <w:numId w:val="20"/>
        </w:numPr>
        <w:spacing w:before="240" w:after="240" w:line="276" w:lineRule="auto"/>
        <w:jc w:val="both"/>
        <w:rPr>
          <w:rFonts w:asciiTheme="minorHAnsi" w:hAnsiTheme="minorHAnsi"/>
          <w:sz w:val="24"/>
        </w:rPr>
      </w:pPr>
      <w:r w:rsidRPr="000E6810">
        <w:rPr>
          <w:rFonts w:asciiTheme="minorHAnsi" w:hAnsiTheme="minorHAnsi"/>
          <w:sz w:val="24"/>
        </w:rPr>
        <w:t>Small Hall</w:t>
      </w:r>
      <w:r w:rsidR="00115FE3" w:rsidRPr="000E6810">
        <w:rPr>
          <w:rFonts w:asciiTheme="minorHAnsi" w:hAnsiTheme="minorHAnsi"/>
          <w:sz w:val="24"/>
        </w:rPr>
        <w:t xml:space="preserve">: </w:t>
      </w:r>
      <w:r w:rsidR="00E22E3F" w:rsidRPr="000E6810">
        <w:rPr>
          <w:rFonts w:asciiTheme="minorHAnsi" w:hAnsiTheme="minorHAnsi"/>
          <w:sz w:val="24"/>
        </w:rPr>
        <w:t>http://www.rijekasport.hr/Default.aspx?art=991&amp;sec=669</w:t>
      </w:r>
    </w:p>
    <w:p w:rsidR="00D0185C" w:rsidRPr="000E6810" w:rsidRDefault="00D0185C" w:rsidP="00D50F04">
      <w:pPr>
        <w:pStyle w:val="ListParagraph"/>
        <w:numPr>
          <w:ilvl w:val="0"/>
          <w:numId w:val="20"/>
        </w:numPr>
        <w:spacing w:before="240" w:after="240" w:line="276" w:lineRule="auto"/>
        <w:jc w:val="both"/>
        <w:rPr>
          <w:rFonts w:asciiTheme="minorHAnsi" w:hAnsiTheme="minorHAnsi"/>
          <w:sz w:val="24"/>
        </w:rPr>
      </w:pPr>
      <w:r w:rsidRPr="000E6810">
        <w:rPr>
          <w:rFonts w:asciiTheme="minorHAnsi" w:hAnsiTheme="minorHAnsi"/>
          <w:sz w:val="24"/>
        </w:rPr>
        <w:t>VIP Hall</w:t>
      </w:r>
      <w:r w:rsidR="00E22E3F" w:rsidRPr="000E6810">
        <w:rPr>
          <w:rFonts w:asciiTheme="minorHAnsi" w:hAnsiTheme="minorHAnsi"/>
          <w:sz w:val="24"/>
        </w:rPr>
        <w:t>: http://www.rijekasport.hr/Default.aspx?art=402&amp;sec=669</w:t>
      </w:r>
    </w:p>
    <w:p w:rsidR="00D0185C" w:rsidRPr="000E6810" w:rsidRDefault="00D0185C" w:rsidP="00D50F04">
      <w:pPr>
        <w:pStyle w:val="ListParagraph"/>
        <w:numPr>
          <w:ilvl w:val="0"/>
          <w:numId w:val="20"/>
        </w:numPr>
        <w:spacing w:before="240" w:after="240" w:line="276" w:lineRule="auto"/>
        <w:jc w:val="both"/>
        <w:rPr>
          <w:rFonts w:asciiTheme="minorHAnsi" w:hAnsiTheme="minorHAnsi"/>
          <w:sz w:val="24"/>
        </w:rPr>
      </w:pPr>
      <w:r w:rsidRPr="000E6810">
        <w:rPr>
          <w:rFonts w:asciiTheme="minorHAnsi" w:hAnsiTheme="minorHAnsi"/>
          <w:sz w:val="24"/>
        </w:rPr>
        <w:lastRenderedPageBreak/>
        <w:t>Public Square</w:t>
      </w:r>
      <w:r w:rsidR="00E22E3F" w:rsidRPr="000E6810">
        <w:rPr>
          <w:rFonts w:asciiTheme="minorHAnsi" w:hAnsiTheme="minorHAnsi"/>
          <w:sz w:val="24"/>
        </w:rPr>
        <w:t xml:space="preserve">: </w:t>
      </w:r>
      <w:hyperlink r:id="rId12" w:history="1">
        <w:r w:rsidR="00E22E3F" w:rsidRPr="000E6810">
          <w:rPr>
            <w:rStyle w:val="Hyperlink"/>
            <w:rFonts w:asciiTheme="minorHAnsi" w:hAnsiTheme="minorHAnsi"/>
            <w:sz w:val="24"/>
          </w:rPr>
          <w:t>http://www.rijekasport.hr/Default.aspx?art=1003&amp;sec=669</w:t>
        </w:r>
      </w:hyperlink>
    </w:p>
    <w:p w:rsidR="00E22E3F" w:rsidRPr="000E6810" w:rsidRDefault="00E22E3F" w:rsidP="00D50F04">
      <w:pPr>
        <w:pStyle w:val="ListParagraph"/>
        <w:spacing w:before="240" w:after="240" w:line="276" w:lineRule="auto"/>
        <w:jc w:val="both"/>
        <w:rPr>
          <w:rFonts w:asciiTheme="minorHAnsi" w:hAnsiTheme="minorHAnsi"/>
          <w:sz w:val="24"/>
        </w:rPr>
      </w:pPr>
    </w:p>
    <w:p w:rsidR="00115FE3" w:rsidRPr="00654BD0" w:rsidRDefault="00654BD0" w:rsidP="00D50F04">
      <w:pPr>
        <w:pStyle w:val="ListParagraph"/>
        <w:numPr>
          <w:ilvl w:val="0"/>
          <w:numId w:val="19"/>
        </w:numPr>
        <w:spacing w:before="240" w:after="240" w:line="276" w:lineRule="auto"/>
        <w:jc w:val="both"/>
        <w:rPr>
          <w:rFonts w:asciiTheme="minorHAnsi" w:hAnsiTheme="minorHAnsi"/>
          <w:b/>
          <w:sz w:val="24"/>
        </w:rPr>
      </w:pPr>
      <w:r>
        <w:rPr>
          <w:rFonts w:asciiTheme="minorHAnsi" w:hAnsiTheme="minorHAnsi"/>
          <w:b/>
          <w:sz w:val="24"/>
        </w:rPr>
        <w:t xml:space="preserve">The </w:t>
      </w:r>
      <w:r w:rsidR="00E22E3F" w:rsidRPr="00654BD0">
        <w:rPr>
          <w:rFonts w:asciiTheme="minorHAnsi" w:hAnsiTheme="minorHAnsi"/>
          <w:b/>
          <w:sz w:val="24"/>
        </w:rPr>
        <w:t>Croatian</w:t>
      </w:r>
      <w:r w:rsidR="00115FE3" w:rsidRPr="00654BD0">
        <w:rPr>
          <w:rFonts w:asciiTheme="minorHAnsi" w:hAnsiTheme="minorHAnsi"/>
          <w:b/>
          <w:sz w:val="24"/>
        </w:rPr>
        <w:t xml:space="preserve"> Cultural </w:t>
      </w:r>
      <w:r>
        <w:rPr>
          <w:rFonts w:asciiTheme="minorHAnsi" w:hAnsiTheme="minorHAnsi"/>
          <w:b/>
          <w:sz w:val="24"/>
        </w:rPr>
        <w:t xml:space="preserve">Dome </w:t>
      </w:r>
      <w:r w:rsidR="00E22E3F" w:rsidRPr="00654BD0">
        <w:rPr>
          <w:rFonts w:asciiTheme="minorHAnsi" w:hAnsiTheme="minorHAnsi"/>
          <w:b/>
          <w:sz w:val="24"/>
        </w:rPr>
        <w:t xml:space="preserve">in </w:t>
      </w:r>
      <w:r>
        <w:rPr>
          <w:rFonts w:asciiTheme="minorHAnsi" w:hAnsiTheme="minorHAnsi"/>
          <w:b/>
          <w:sz w:val="24"/>
        </w:rPr>
        <w:t xml:space="preserve">Susak, </w:t>
      </w:r>
      <w:r w:rsidR="00E22E3F" w:rsidRPr="00654BD0">
        <w:rPr>
          <w:rFonts w:asciiTheme="minorHAnsi" w:hAnsiTheme="minorHAnsi"/>
          <w:b/>
          <w:sz w:val="24"/>
        </w:rPr>
        <w:t>Rijeka</w:t>
      </w:r>
    </w:p>
    <w:p w:rsidR="0047425C" w:rsidRDefault="00654BD0" w:rsidP="00D50F04">
      <w:pPr>
        <w:spacing w:before="240" w:after="240" w:line="276" w:lineRule="auto"/>
        <w:jc w:val="both"/>
        <w:rPr>
          <w:rFonts w:asciiTheme="minorHAnsi" w:hAnsiTheme="minorHAnsi"/>
          <w:sz w:val="24"/>
        </w:rPr>
      </w:pPr>
      <w:r w:rsidRPr="00654BD0">
        <w:rPr>
          <w:rFonts w:asciiTheme="minorHAnsi" w:hAnsiTheme="minorHAnsi"/>
          <w:sz w:val="24"/>
        </w:rPr>
        <w:t xml:space="preserve">The multifunctional hall of the Croatian Cultural Dome is located in the eastern part of Rijeka, in the Sušak city quarter and only a few minutes by foot from the city centre. With a modern design and 536 seats, this venue is suitable for holding of congresses, conferences, promotions, presentations, but also for films and plays. The access to the building has been adapted to accommodate people with disabilities. A coffee bar where the participants of an event can find refreshments is located on the ground floor. </w:t>
      </w:r>
    </w:p>
    <w:p w:rsidR="00A52E7F" w:rsidRDefault="0047425C" w:rsidP="00A52E7F">
      <w:pPr>
        <w:spacing w:before="240" w:after="240" w:line="276" w:lineRule="auto"/>
        <w:jc w:val="both"/>
        <w:rPr>
          <w:rFonts w:asciiTheme="minorHAnsi" w:hAnsiTheme="minorHAnsi"/>
          <w:sz w:val="24"/>
        </w:rPr>
      </w:pPr>
      <w:r>
        <w:rPr>
          <w:rFonts w:asciiTheme="minorHAnsi" w:hAnsiTheme="minorHAnsi"/>
          <w:sz w:val="24"/>
        </w:rPr>
        <w:t>For more information:</w:t>
      </w:r>
    </w:p>
    <w:p w:rsidR="0047425C" w:rsidRPr="00A52E7F" w:rsidRDefault="00176FC3" w:rsidP="00A52E7F">
      <w:pPr>
        <w:spacing w:before="240" w:after="240" w:line="276" w:lineRule="auto"/>
        <w:jc w:val="both"/>
        <w:rPr>
          <w:rFonts w:asciiTheme="minorHAnsi" w:hAnsiTheme="minorHAnsi"/>
          <w:sz w:val="24"/>
        </w:rPr>
      </w:pPr>
      <w:hyperlink r:id="rId13" w:tgtFrame="_blank" w:history="1">
        <w:r w:rsidR="0047425C">
          <w:rPr>
            <w:rStyle w:val="Hyperlink"/>
            <w:rFonts w:ascii="Calibri" w:hAnsi="Calibri"/>
            <w:szCs w:val="22"/>
          </w:rPr>
          <w:t>http://business.croatia.hr/en-GB/Congress-tourism/Congress-centers/Town/Rijeka/Congress-center/The-Croatian-Cultural-Dome-on-Susak?bGNcNDc0NjUscFwzODQ%3d</w:t>
        </w:r>
      </w:hyperlink>
      <w:r w:rsidR="0047425C">
        <w:rPr>
          <w:rFonts w:ascii="Calibri" w:hAnsi="Calibri"/>
          <w:color w:val="1F497D"/>
          <w:szCs w:val="22"/>
        </w:rPr>
        <w:t xml:space="preserve"> </w:t>
      </w:r>
    </w:p>
    <w:p w:rsidR="0047425C" w:rsidRDefault="00176FC3" w:rsidP="0047425C">
      <w:pPr>
        <w:spacing w:before="100" w:beforeAutospacing="1" w:after="100" w:afterAutospacing="1"/>
      </w:pPr>
      <w:hyperlink r:id="rId14" w:tgtFrame="_blank" w:history="1">
        <w:r w:rsidR="0047425C">
          <w:rPr>
            <w:rStyle w:val="Hyperlink"/>
            <w:rFonts w:ascii="Calibri" w:hAnsi="Calibri"/>
            <w:szCs w:val="22"/>
          </w:rPr>
          <w:t>http://business.croatia.hr/hr-HR/Kongresni-i-insentiv-ured/Kongresni-centri/Mjesto/Rijeka/Kongresni-centar/Hrvatski-kulturni-dom-na-Susaku?bGNcNDc0NjUscFwzODQ%3D</w:t>
        </w:r>
      </w:hyperlink>
    </w:p>
    <w:p w:rsidR="0047425C" w:rsidRPr="0047425C" w:rsidRDefault="00176FC3" w:rsidP="0047425C">
      <w:pPr>
        <w:spacing w:before="100" w:beforeAutospacing="1" w:after="100" w:afterAutospacing="1"/>
      </w:pPr>
      <w:hyperlink r:id="rId15" w:tgtFrame="_blank" w:history="1">
        <w:r w:rsidR="0047425C">
          <w:rPr>
            <w:rStyle w:val="Hyperlink"/>
            <w:rFonts w:ascii="Calibri" w:hAnsi="Calibri"/>
            <w:szCs w:val="22"/>
          </w:rPr>
          <w:t>http://www.rijeka.hr/IznajmljivanjeProstorauKulturi</w:t>
        </w:r>
      </w:hyperlink>
    </w:p>
    <w:p w:rsidR="00545D73" w:rsidRPr="000E6810" w:rsidRDefault="00545D73" w:rsidP="00D50F04">
      <w:pPr>
        <w:pStyle w:val="Heading1"/>
        <w:rPr>
          <w:sz w:val="28"/>
          <w:szCs w:val="28"/>
          <w:lang w:val="en-GB"/>
        </w:rPr>
      </w:pPr>
      <w:r w:rsidRPr="000E6810">
        <w:rPr>
          <w:sz w:val="28"/>
          <w:szCs w:val="28"/>
          <w:lang w:val="en-GB"/>
        </w:rPr>
        <w:t xml:space="preserve">Services requested in this RFP </w:t>
      </w:r>
    </w:p>
    <w:p w:rsidR="00545D73"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 xml:space="preserve">The bidder will provide an offer for the following: </w:t>
      </w:r>
    </w:p>
    <w:p w:rsidR="00D50F04" w:rsidRPr="000E6810" w:rsidRDefault="00DE25A3" w:rsidP="00D50F04">
      <w:pPr>
        <w:pStyle w:val="ListParagraph"/>
        <w:numPr>
          <w:ilvl w:val="0"/>
          <w:numId w:val="13"/>
        </w:numPr>
        <w:spacing w:before="240" w:after="240" w:line="276" w:lineRule="auto"/>
        <w:jc w:val="both"/>
        <w:rPr>
          <w:rFonts w:asciiTheme="minorHAnsi" w:hAnsiTheme="minorHAnsi"/>
          <w:sz w:val="24"/>
        </w:rPr>
      </w:pPr>
      <w:r w:rsidRPr="000E6810">
        <w:rPr>
          <w:rFonts w:asciiTheme="minorHAnsi" w:hAnsiTheme="minorHAnsi"/>
          <w:sz w:val="24"/>
        </w:rPr>
        <w:t>Proposal for space plan and arrangements</w:t>
      </w:r>
      <w:r w:rsidR="00545D73" w:rsidRPr="000E6810">
        <w:rPr>
          <w:rFonts w:asciiTheme="minorHAnsi" w:hAnsiTheme="minorHAnsi"/>
          <w:sz w:val="24"/>
        </w:rPr>
        <w:t xml:space="preserve"> of the </w:t>
      </w:r>
      <w:r w:rsidRPr="000E6810">
        <w:rPr>
          <w:rFonts w:asciiTheme="minorHAnsi" w:hAnsiTheme="minorHAnsi"/>
          <w:sz w:val="24"/>
        </w:rPr>
        <w:t xml:space="preserve">meeting hall at the </w:t>
      </w:r>
      <w:r w:rsidR="00174395">
        <w:rPr>
          <w:rFonts w:asciiTheme="minorHAnsi" w:hAnsiTheme="minorHAnsi"/>
          <w:sz w:val="24"/>
        </w:rPr>
        <w:t>Croatian Cultural Dome in Susak,</w:t>
      </w:r>
      <w:r w:rsidR="00174395" w:rsidRPr="000E6810">
        <w:rPr>
          <w:rFonts w:asciiTheme="minorHAnsi" w:hAnsiTheme="minorHAnsi"/>
          <w:sz w:val="24"/>
        </w:rPr>
        <w:t xml:space="preserve"> </w:t>
      </w:r>
      <w:r w:rsidRPr="000E6810">
        <w:rPr>
          <w:rFonts w:asciiTheme="minorHAnsi" w:hAnsiTheme="minorHAnsi"/>
          <w:sz w:val="24"/>
        </w:rPr>
        <w:t>Rijeka</w:t>
      </w:r>
      <w:r w:rsidR="00545D73" w:rsidRPr="000E6810">
        <w:rPr>
          <w:rFonts w:asciiTheme="minorHAnsi" w:hAnsiTheme="minorHAnsi"/>
          <w:sz w:val="24"/>
        </w:rPr>
        <w:t xml:space="preserve">, to </w:t>
      </w:r>
      <w:r w:rsidR="00C71527" w:rsidRPr="000E6810">
        <w:rPr>
          <w:rFonts w:asciiTheme="minorHAnsi" w:hAnsiTheme="minorHAnsi"/>
          <w:sz w:val="24"/>
        </w:rPr>
        <w:t>fulfil</w:t>
      </w:r>
      <w:r w:rsidR="00545D73" w:rsidRPr="000E6810">
        <w:rPr>
          <w:rFonts w:asciiTheme="minorHAnsi" w:hAnsiTheme="minorHAnsi"/>
          <w:sz w:val="24"/>
        </w:rPr>
        <w:t xml:space="preserve"> the functions described in </w:t>
      </w:r>
      <w:r w:rsidRPr="000E6810">
        <w:rPr>
          <w:rFonts w:asciiTheme="minorHAnsi" w:hAnsiTheme="minorHAnsi"/>
          <w:sz w:val="24"/>
        </w:rPr>
        <w:t>se</w:t>
      </w:r>
      <w:r w:rsidR="00D50F04" w:rsidRPr="000E6810">
        <w:rPr>
          <w:rFonts w:asciiTheme="minorHAnsi" w:hAnsiTheme="minorHAnsi"/>
          <w:sz w:val="24"/>
        </w:rPr>
        <w:t>ction I.a) – Opening conference;</w:t>
      </w:r>
    </w:p>
    <w:p w:rsidR="00D50F04" w:rsidRPr="000E6810" w:rsidRDefault="00D50F04" w:rsidP="00D50F04">
      <w:pPr>
        <w:pStyle w:val="ListParagraph"/>
        <w:spacing w:before="240" w:after="240" w:line="276" w:lineRule="auto"/>
        <w:jc w:val="both"/>
        <w:rPr>
          <w:rFonts w:asciiTheme="minorHAnsi" w:hAnsiTheme="minorHAnsi"/>
          <w:sz w:val="24"/>
        </w:rPr>
      </w:pPr>
    </w:p>
    <w:p w:rsidR="00DE25A3" w:rsidRPr="000E6810" w:rsidRDefault="00DE25A3" w:rsidP="00D50F04">
      <w:pPr>
        <w:pStyle w:val="ListParagraph"/>
        <w:numPr>
          <w:ilvl w:val="0"/>
          <w:numId w:val="13"/>
        </w:numPr>
        <w:spacing w:before="240" w:after="240" w:line="276" w:lineRule="auto"/>
        <w:jc w:val="both"/>
        <w:rPr>
          <w:rFonts w:asciiTheme="minorHAnsi" w:hAnsiTheme="minorHAnsi"/>
          <w:sz w:val="24"/>
        </w:rPr>
      </w:pPr>
      <w:r w:rsidRPr="000E6810">
        <w:rPr>
          <w:rFonts w:asciiTheme="minorHAnsi" w:hAnsiTheme="minorHAnsi"/>
          <w:sz w:val="24"/>
        </w:rPr>
        <w:t xml:space="preserve">Proposal for space plan and arrangements of the sport centre Zamet, to </w:t>
      </w:r>
      <w:r w:rsidR="00C71527" w:rsidRPr="000E6810">
        <w:rPr>
          <w:rFonts w:asciiTheme="minorHAnsi" w:hAnsiTheme="minorHAnsi"/>
          <w:sz w:val="24"/>
        </w:rPr>
        <w:t>fulfil</w:t>
      </w:r>
      <w:r w:rsidRPr="000E6810">
        <w:rPr>
          <w:rFonts w:asciiTheme="minorHAnsi" w:hAnsiTheme="minorHAnsi"/>
          <w:sz w:val="24"/>
        </w:rPr>
        <w:t xml:space="preserve">   the functions described in section I.b-h (Booth-exhibition, Workshops, Matchmaking Platform, Mayors’ Café, Cultural Exchange, Press Centre, Food Court)</w:t>
      </w:r>
      <w:r w:rsidR="00D50F04" w:rsidRPr="000E6810">
        <w:rPr>
          <w:rFonts w:asciiTheme="minorHAnsi" w:hAnsiTheme="minorHAnsi"/>
          <w:sz w:val="24"/>
        </w:rPr>
        <w:t>;</w:t>
      </w:r>
    </w:p>
    <w:p w:rsidR="00D50F04" w:rsidRPr="000E6810" w:rsidRDefault="00D50F04" w:rsidP="00D50F04">
      <w:pPr>
        <w:pStyle w:val="ListParagraph"/>
        <w:rPr>
          <w:rFonts w:asciiTheme="minorHAnsi" w:hAnsiTheme="minorHAnsi"/>
          <w:sz w:val="24"/>
        </w:rPr>
      </w:pPr>
    </w:p>
    <w:p w:rsidR="00DE25A3" w:rsidRPr="000E6810" w:rsidRDefault="00545D73" w:rsidP="00D50F04">
      <w:pPr>
        <w:pStyle w:val="ListParagraph"/>
        <w:numPr>
          <w:ilvl w:val="0"/>
          <w:numId w:val="13"/>
        </w:numPr>
        <w:spacing w:before="240" w:after="240" w:line="276" w:lineRule="auto"/>
        <w:jc w:val="both"/>
        <w:rPr>
          <w:rFonts w:asciiTheme="minorHAnsi" w:hAnsiTheme="minorHAnsi"/>
          <w:sz w:val="24"/>
        </w:rPr>
      </w:pPr>
      <w:r w:rsidRPr="000E6810">
        <w:rPr>
          <w:rFonts w:asciiTheme="minorHAnsi" w:hAnsiTheme="minorHAnsi"/>
          <w:sz w:val="24"/>
        </w:rPr>
        <w:t xml:space="preserve">Solutions for </w:t>
      </w:r>
      <w:r w:rsidR="00DE25A3" w:rsidRPr="000E6810">
        <w:rPr>
          <w:rFonts w:asciiTheme="minorHAnsi" w:hAnsiTheme="minorHAnsi"/>
          <w:sz w:val="24"/>
        </w:rPr>
        <w:t xml:space="preserve">indoor and outdoor visibility and branding of the venues to be used, as described in section </w:t>
      </w:r>
      <w:r w:rsidR="007447C4" w:rsidRPr="000E6810">
        <w:rPr>
          <w:rFonts w:asciiTheme="minorHAnsi" w:hAnsiTheme="minorHAnsi"/>
          <w:sz w:val="24"/>
        </w:rPr>
        <w:t>I;</w:t>
      </w:r>
    </w:p>
    <w:p w:rsidR="007447C4" w:rsidRPr="000E6810" w:rsidRDefault="007447C4" w:rsidP="007447C4">
      <w:pPr>
        <w:pStyle w:val="ListParagraph"/>
        <w:spacing w:before="240" w:after="240" w:line="276" w:lineRule="auto"/>
        <w:jc w:val="both"/>
        <w:rPr>
          <w:rFonts w:asciiTheme="minorHAnsi" w:hAnsiTheme="minorHAnsi"/>
          <w:sz w:val="24"/>
        </w:rPr>
      </w:pPr>
    </w:p>
    <w:p w:rsidR="00545D73" w:rsidRDefault="00545D73" w:rsidP="00D50F04">
      <w:pPr>
        <w:pStyle w:val="ListParagraph"/>
        <w:numPr>
          <w:ilvl w:val="0"/>
          <w:numId w:val="13"/>
        </w:numPr>
        <w:spacing w:before="240" w:after="240" w:line="276" w:lineRule="auto"/>
        <w:jc w:val="both"/>
        <w:rPr>
          <w:rFonts w:asciiTheme="minorHAnsi" w:hAnsiTheme="minorHAnsi"/>
          <w:sz w:val="24"/>
        </w:rPr>
      </w:pPr>
      <w:r w:rsidRPr="000E6810">
        <w:rPr>
          <w:rFonts w:asciiTheme="minorHAnsi" w:hAnsiTheme="minorHAnsi"/>
          <w:sz w:val="24"/>
        </w:rPr>
        <w:t xml:space="preserve">Production, transport, set-up and disassembling of the proposed solutions. </w:t>
      </w:r>
      <w:r w:rsidR="00946C6C" w:rsidRPr="000E6810">
        <w:rPr>
          <w:rFonts w:asciiTheme="minorHAnsi" w:hAnsiTheme="minorHAnsi"/>
          <w:sz w:val="24"/>
        </w:rPr>
        <w:t>The exhibition booths, stages, light, sound, video and translation equipment should be also included in this proposal, as well as the production of all proposed indoor and outdoo</w:t>
      </w:r>
      <w:r w:rsidR="007447C4" w:rsidRPr="000E6810">
        <w:rPr>
          <w:rFonts w:asciiTheme="minorHAnsi" w:hAnsiTheme="minorHAnsi"/>
          <w:sz w:val="24"/>
        </w:rPr>
        <w:t>r branding.</w:t>
      </w:r>
    </w:p>
    <w:p w:rsidR="00A52E7F" w:rsidRPr="00A52E7F" w:rsidRDefault="00A52E7F" w:rsidP="00A52E7F">
      <w:pPr>
        <w:spacing w:before="240" w:after="240" w:line="276" w:lineRule="auto"/>
        <w:jc w:val="both"/>
        <w:rPr>
          <w:rFonts w:asciiTheme="minorHAnsi" w:hAnsiTheme="minorHAnsi"/>
          <w:sz w:val="24"/>
        </w:rPr>
      </w:pPr>
    </w:p>
    <w:p w:rsidR="00545D73" w:rsidRPr="000E6810" w:rsidRDefault="00545D73" w:rsidP="00D50F04">
      <w:pPr>
        <w:pStyle w:val="Heading1"/>
        <w:rPr>
          <w:sz w:val="28"/>
          <w:szCs w:val="28"/>
          <w:lang w:val="en-GB"/>
        </w:rPr>
      </w:pPr>
      <w:r w:rsidRPr="000E6810">
        <w:rPr>
          <w:sz w:val="28"/>
          <w:szCs w:val="28"/>
          <w:lang w:val="en-GB"/>
        </w:rPr>
        <w:lastRenderedPageBreak/>
        <w:t xml:space="preserve">Bidding Documentation </w:t>
      </w:r>
    </w:p>
    <w:p w:rsidR="00545D73"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 xml:space="preserve">To be considered, proposals must be received no later than </w:t>
      </w:r>
      <w:r w:rsidR="00A2631B" w:rsidRPr="000E6810">
        <w:rPr>
          <w:rFonts w:asciiTheme="minorHAnsi" w:hAnsiTheme="minorHAnsi"/>
          <w:sz w:val="24"/>
        </w:rPr>
        <w:t>1</w:t>
      </w:r>
      <w:r w:rsidR="00946C6C" w:rsidRPr="000E6810">
        <w:rPr>
          <w:rFonts w:asciiTheme="minorHAnsi" w:hAnsiTheme="minorHAnsi"/>
          <w:sz w:val="24"/>
        </w:rPr>
        <w:t>0</w:t>
      </w:r>
      <w:r w:rsidR="00A2631B" w:rsidRPr="000E6810">
        <w:rPr>
          <w:rFonts w:asciiTheme="minorHAnsi" w:hAnsiTheme="minorHAnsi"/>
          <w:sz w:val="24"/>
        </w:rPr>
        <w:t>:00</w:t>
      </w:r>
      <w:r w:rsidR="00C71527">
        <w:rPr>
          <w:rFonts w:asciiTheme="minorHAnsi" w:hAnsiTheme="minorHAnsi"/>
          <w:sz w:val="24"/>
        </w:rPr>
        <w:t>am</w:t>
      </w:r>
      <w:r w:rsidR="00A2631B" w:rsidRPr="000E6810">
        <w:rPr>
          <w:rFonts w:asciiTheme="minorHAnsi" w:hAnsiTheme="minorHAnsi"/>
          <w:sz w:val="24"/>
        </w:rPr>
        <w:t xml:space="preserve">, </w:t>
      </w:r>
      <w:r w:rsidR="00960758">
        <w:rPr>
          <w:rFonts w:asciiTheme="minorHAnsi" w:hAnsiTheme="minorHAnsi"/>
          <w:sz w:val="24"/>
        </w:rPr>
        <w:t>11</w:t>
      </w:r>
      <w:r w:rsidR="00946C6C" w:rsidRPr="000E6810">
        <w:rPr>
          <w:rFonts w:asciiTheme="minorHAnsi" w:hAnsiTheme="minorHAnsi"/>
          <w:sz w:val="24"/>
        </w:rPr>
        <w:t xml:space="preserve"> February</w:t>
      </w:r>
      <w:r w:rsidR="00DE25A3" w:rsidRPr="000E6810">
        <w:rPr>
          <w:rFonts w:asciiTheme="minorHAnsi" w:hAnsiTheme="minorHAnsi"/>
          <w:sz w:val="24"/>
        </w:rPr>
        <w:t xml:space="preserve"> </w:t>
      </w:r>
      <w:r w:rsidRPr="000E6810">
        <w:rPr>
          <w:rFonts w:asciiTheme="minorHAnsi" w:hAnsiTheme="minorHAnsi"/>
          <w:sz w:val="24"/>
        </w:rPr>
        <w:t>201</w:t>
      </w:r>
      <w:r w:rsidR="00DE25A3" w:rsidRPr="000E6810">
        <w:rPr>
          <w:rFonts w:asciiTheme="minorHAnsi" w:hAnsiTheme="minorHAnsi"/>
          <w:sz w:val="24"/>
        </w:rPr>
        <w:t>3</w:t>
      </w:r>
      <w:r w:rsidRPr="000E6810">
        <w:rPr>
          <w:rFonts w:asciiTheme="minorHAnsi" w:hAnsiTheme="minorHAnsi"/>
          <w:sz w:val="24"/>
        </w:rPr>
        <w:t xml:space="preserve"> </w:t>
      </w:r>
      <w:r w:rsidR="00C71527">
        <w:rPr>
          <w:rFonts w:asciiTheme="minorHAnsi" w:hAnsiTheme="minorHAnsi"/>
          <w:sz w:val="24"/>
        </w:rPr>
        <w:t>(</w:t>
      </w:r>
      <w:r w:rsidR="00960758">
        <w:rPr>
          <w:rFonts w:asciiTheme="minorHAnsi" w:hAnsiTheme="minorHAnsi"/>
          <w:sz w:val="24"/>
        </w:rPr>
        <w:t>Monday</w:t>
      </w:r>
      <w:r w:rsidR="00C71527">
        <w:rPr>
          <w:rFonts w:asciiTheme="minorHAnsi" w:hAnsiTheme="minorHAnsi"/>
          <w:sz w:val="24"/>
        </w:rPr>
        <w:t xml:space="preserve">) </w:t>
      </w:r>
      <w:r w:rsidRPr="000E6810">
        <w:rPr>
          <w:rFonts w:asciiTheme="minorHAnsi" w:hAnsiTheme="minorHAnsi"/>
          <w:sz w:val="24"/>
        </w:rPr>
        <w:t>at the f</w:t>
      </w:r>
      <w:r w:rsidR="00DE25A3" w:rsidRPr="000E6810">
        <w:rPr>
          <w:rFonts w:asciiTheme="minorHAnsi" w:hAnsiTheme="minorHAnsi"/>
          <w:sz w:val="24"/>
        </w:rPr>
        <w:t xml:space="preserve">ollowing address: </w:t>
      </w:r>
      <w:hyperlink r:id="rId16" w:history="1">
        <w:r w:rsidR="00DE25A3" w:rsidRPr="000E6810">
          <w:rPr>
            <w:rStyle w:val="Hyperlink"/>
            <w:rFonts w:asciiTheme="minorHAnsi" w:hAnsiTheme="minorHAnsi"/>
            <w:sz w:val="24"/>
          </w:rPr>
          <w:t>info@nalas.eu</w:t>
        </w:r>
      </w:hyperlink>
      <w:r w:rsidR="00DE25A3" w:rsidRPr="000E6810">
        <w:rPr>
          <w:rFonts w:asciiTheme="minorHAnsi" w:hAnsiTheme="minorHAnsi"/>
          <w:sz w:val="24"/>
        </w:rPr>
        <w:t xml:space="preserve">, </w:t>
      </w:r>
      <w:r w:rsidR="00C71527">
        <w:rPr>
          <w:rFonts w:asciiTheme="minorHAnsi" w:hAnsiTheme="minorHAnsi"/>
          <w:sz w:val="24"/>
        </w:rPr>
        <w:t>OR</w:t>
      </w:r>
      <w:r w:rsidR="00DE25A3" w:rsidRPr="000E6810">
        <w:rPr>
          <w:rFonts w:asciiTheme="minorHAnsi" w:hAnsiTheme="minorHAnsi"/>
          <w:sz w:val="24"/>
        </w:rPr>
        <w:t xml:space="preserve"> </w:t>
      </w:r>
      <w:r w:rsidR="00946C6C" w:rsidRPr="000E6810">
        <w:rPr>
          <w:rFonts w:asciiTheme="minorHAnsi" w:hAnsiTheme="minorHAnsi"/>
          <w:sz w:val="24"/>
        </w:rPr>
        <w:t>by post to:</w:t>
      </w:r>
    </w:p>
    <w:p w:rsidR="00A2631B" w:rsidRPr="000E6810" w:rsidRDefault="00A2631B" w:rsidP="00D50F04">
      <w:pPr>
        <w:spacing w:line="276" w:lineRule="auto"/>
        <w:jc w:val="center"/>
        <w:rPr>
          <w:rFonts w:asciiTheme="minorHAnsi" w:hAnsiTheme="minorHAnsi"/>
          <w:sz w:val="24"/>
        </w:rPr>
      </w:pPr>
      <w:r w:rsidRPr="000E6810">
        <w:rPr>
          <w:rFonts w:asciiTheme="minorHAnsi" w:hAnsiTheme="minorHAnsi"/>
          <w:sz w:val="24"/>
        </w:rPr>
        <w:t>NALAS</w:t>
      </w:r>
    </w:p>
    <w:p w:rsidR="00A2631B" w:rsidRPr="000E6810" w:rsidRDefault="00A2631B" w:rsidP="00D50F04">
      <w:pPr>
        <w:spacing w:line="276" w:lineRule="auto"/>
        <w:jc w:val="center"/>
        <w:rPr>
          <w:rFonts w:asciiTheme="minorHAnsi" w:hAnsiTheme="minorHAnsi"/>
          <w:sz w:val="24"/>
        </w:rPr>
      </w:pPr>
      <w:r w:rsidRPr="000E6810">
        <w:rPr>
          <w:rFonts w:asciiTheme="minorHAnsi" w:hAnsiTheme="minorHAnsi"/>
          <w:sz w:val="24"/>
        </w:rPr>
        <w:t>SPACE FOR NEXPO 2013</w:t>
      </w:r>
    </w:p>
    <w:p w:rsidR="00A2631B" w:rsidRPr="000E6810" w:rsidRDefault="00A2631B" w:rsidP="00D50F04">
      <w:pPr>
        <w:spacing w:line="276" w:lineRule="auto"/>
        <w:jc w:val="center"/>
        <w:rPr>
          <w:rFonts w:asciiTheme="minorHAnsi" w:hAnsiTheme="minorHAnsi"/>
          <w:sz w:val="24"/>
        </w:rPr>
      </w:pPr>
      <w:r w:rsidRPr="000E6810">
        <w:rPr>
          <w:rFonts w:asciiTheme="minorHAnsi" w:hAnsiTheme="minorHAnsi"/>
          <w:sz w:val="24"/>
        </w:rPr>
        <w:t>Bul: Partizanski Odredi 42/7</w:t>
      </w:r>
    </w:p>
    <w:p w:rsidR="00A2631B" w:rsidRPr="000E6810" w:rsidRDefault="00A2631B" w:rsidP="00D50F04">
      <w:pPr>
        <w:spacing w:line="276" w:lineRule="auto"/>
        <w:jc w:val="center"/>
        <w:rPr>
          <w:rFonts w:asciiTheme="minorHAnsi" w:hAnsiTheme="minorHAnsi"/>
          <w:sz w:val="24"/>
        </w:rPr>
      </w:pPr>
      <w:r w:rsidRPr="000E6810">
        <w:rPr>
          <w:rFonts w:asciiTheme="minorHAnsi" w:hAnsiTheme="minorHAnsi"/>
          <w:sz w:val="24"/>
        </w:rPr>
        <w:t>1000, Skopje</w:t>
      </w:r>
    </w:p>
    <w:p w:rsidR="00A2631B" w:rsidRPr="000E6810" w:rsidRDefault="00A2631B" w:rsidP="00D50F04">
      <w:pPr>
        <w:spacing w:line="276" w:lineRule="auto"/>
        <w:jc w:val="center"/>
        <w:rPr>
          <w:rFonts w:asciiTheme="minorHAnsi" w:hAnsiTheme="minorHAnsi"/>
          <w:sz w:val="24"/>
        </w:rPr>
      </w:pPr>
      <w:r w:rsidRPr="000E6810">
        <w:rPr>
          <w:rFonts w:asciiTheme="minorHAnsi" w:hAnsiTheme="minorHAnsi"/>
          <w:sz w:val="24"/>
        </w:rPr>
        <w:t>Republic of Macedonia</w:t>
      </w:r>
    </w:p>
    <w:p w:rsidR="00545D73" w:rsidRPr="000E6810" w:rsidRDefault="00545D73" w:rsidP="007447C4">
      <w:pPr>
        <w:spacing w:before="240" w:line="276" w:lineRule="auto"/>
        <w:jc w:val="both"/>
        <w:rPr>
          <w:rFonts w:asciiTheme="minorHAnsi" w:hAnsiTheme="minorHAnsi"/>
          <w:sz w:val="24"/>
        </w:rPr>
      </w:pPr>
      <w:r w:rsidRPr="000E6810">
        <w:rPr>
          <w:rFonts w:asciiTheme="minorHAnsi" w:hAnsiTheme="minorHAnsi"/>
          <w:sz w:val="24"/>
        </w:rPr>
        <w:t xml:space="preserve">The proposals must be in English, and must clearly list a reference to the deliverables requested with this RFP. </w:t>
      </w:r>
    </w:p>
    <w:p w:rsidR="007447C4"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The following documents should be submitted:</w:t>
      </w:r>
    </w:p>
    <w:p w:rsidR="00545D73" w:rsidRPr="000E6810" w:rsidRDefault="00545D73" w:rsidP="00D50F04">
      <w:pPr>
        <w:pStyle w:val="ListParagraph"/>
        <w:numPr>
          <w:ilvl w:val="0"/>
          <w:numId w:val="14"/>
        </w:numPr>
        <w:spacing w:before="240" w:after="240" w:line="276" w:lineRule="auto"/>
        <w:jc w:val="both"/>
        <w:rPr>
          <w:rFonts w:asciiTheme="minorHAnsi" w:hAnsiTheme="minorHAnsi"/>
          <w:b/>
          <w:sz w:val="24"/>
        </w:rPr>
      </w:pPr>
      <w:r w:rsidRPr="000E6810">
        <w:rPr>
          <w:rFonts w:asciiTheme="minorHAnsi" w:hAnsiTheme="minorHAnsi"/>
          <w:b/>
          <w:sz w:val="24"/>
        </w:rPr>
        <w:t xml:space="preserve">Technical Offer: </w:t>
      </w:r>
    </w:p>
    <w:p w:rsidR="00A2631B" w:rsidRPr="000E6810" w:rsidRDefault="00545D73" w:rsidP="00D50F04">
      <w:pPr>
        <w:pStyle w:val="ListParagraph"/>
        <w:numPr>
          <w:ilvl w:val="0"/>
          <w:numId w:val="16"/>
        </w:numPr>
        <w:spacing w:before="240" w:after="240" w:line="276" w:lineRule="auto"/>
        <w:jc w:val="both"/>
        <w:rPr>
          <w:rFonts w:asciiTheme="minorHAnsi" w:hAnsiTheme="minorHAnsi"/>
          <w:sz w:val="24"/>
        </w:rPr>
      </w:pPr>
      <w:r w:rsidRPr="000E6810">
        <w:rPr>
          <w:rFonts w:asciiTheme="minorHAnsi" w:hAnsiTheme="minorHAnsi"/>
          <w:sz w:val="24"/>
        </w:rPr>
        <w:t xml:space="preserve">Integral </w:t>
      </w:r>
      <w:r w:rsidR="00A2631B" w:rsidRPr="000E6810">
        <w:rPr>
          <w:rFonts w:asciiTheme="minorHAnsi" w:hAnsiTheme="minorHAnsi"/>
          <w:sz w:val="24"/>
        </w:rPr>
        <w:t xml:space="preserve">proposal of the </w:t>
      </w:r>
      <w:r w:rsidRPr="000E6810">
        <w:rPr>
          <w:rFonts w:asciiTheme="minorHAnsi" w:hAnsiTheme="minorHAnsi"/>
          <w:sz w:val="24"/>
        </w:rPr>
        <w:t xml:space="preserve">design </w:t>
      </w:r>
      <w:r w:rsidR="00A2631B" w:rsidRPr="000E6810">
        <w:rPr>
          <w:rFonts w:asciiTheme="minorHAnsi" w:hAnsiTheme="minorHAnsi"/>
          <w:sz w:val="24"/>
        </w:rPr>
        <w:t>and indoor branding</w:t>
      </w:r>
      <w:r w:rsidRPr="000E6810">
        <w:rPr>
          <w:rFonts w:asciiTheme="minorHAnsi" w:hAnsiTheme="minorHAnsi"/>
          <w:sz w:val="24"/>
        </w:rPr>
        <w:t xml:space="preserve"> </w:t>
      </w:r>
      <w:r w:rsidR="00A2631B" w:rsidRPr="000E6810">
        <w:rPr>
          <w:rFonts w:asciiTheme="minorHAnsi" w:hAnsiTheme="minorHAnsi"/>
          <w:sz w:val="24"/>
        </w:rPr>
        <w:t xml:space="preserve">of the meeting hall at the </w:t>
      </w:r>
      <w:r w:rsidR="00174395">
        <w:rPr>
          <w:rFonts w:asciiTheme="minorHAnsi" w:hAnsiTheme="minorHAnsi"/>
          <w:sz w:val="24"/>
        </w:rPr>
        <w:t>Croatian Cultural Dome in Susak,</w:t>
      </w:r>
      <w:r w:rsidR="00174395" w:rsidRPr="000E6810">
        <w:rPr>
          <w:rFonts w:asciiTheme="minorHAnsi" w:hAnsiTheme="minorHAnsi"/>
          <w:sz w:val="24"/>
        </w:rPr>
        <w:t xml:space="preserve"> </w:t>
      </w:r>
      <w:r w:rsidR="00A2631B" w:rsidRPr="000E6810">
        <w:rPr>
          <w:rFonts w:asciiTheme="minorHAnsi" w:hAnsiTheme="minorHAnsi"/>
          <w:sz w:val="24"/>
        </w:rPr>
        <w:t xml:space="preserve">Rijeka, to </w:t>
      </w:r>
      <w:r w:rsidR="00DD14F4" w:rsidRPr="000E6810">
        <w:rPr>
          <w:rFonts w:asciiTheme="minorHAnsi" w:hAnsiTheme="minorHAnsi"/>
          <w:sz w:val="24"/>
        </w:rPr>
        <w:t>fulfil</w:t>
      </w:r>
      <w:r w:rsidR="00A2631B" w:rsidRPr="000E6810">
        <w:rPr>
          <w:rFonts w:asciiTheme="minorHAnsi" w:hAnsiTheme="minorHAnsi"/>
          <w:sz w:val="24"/>
        </w:rPr>
        <w:t xml:space="preserve"> the functions described in section I.a) – Opening conference, </w:t>
      </w:r>
      <w:r w:rsidRPr="000E6810">
        <w:rPr>
          <w:rFonts w:asciiTheme="minorHAnsi" w:hAnsiTheme="minorHAnsi"/>
          <w:sz w:val="24"/>
        </w:rPr>
        <w:t>submitted in 3D electronic drawings</w:t>
      </w:r>
      <w:r w:rsidR="00A2631B" w:rsidRPr="000E6810">
        <w:rPr>
          <w:rFonts w:asciiTheme="minorHAnsi" w:hAnsiTheme="minorHAnsi"/>
          <w:sz w:val="24"/>
        </w:rPr>
        <w:t>, in jpg or pfd format</w:t>
      </w:r>
      <w:r w:rsidR="00946C6C" w:rsidRPr="000E6810">
        <w:rPr>
          <w:rFonts w:asciiTheme="minorHAnsi" w:hAnsiTheme="minorHAnsi"/>
          <w:sz w:val="24"/>
        </w:rPr>
        <w:t xml:space="preserve"> </w:t>
      </w:r>
      <w:r w:rsidR="00647457">
        <w:rPr>
          <w:rFonts w:asciiTheme="minorHAnsi" w:hAnsiTheme="minorHAnsi"/>
          <w:sz w:val="24"/>
        </w:rPr>
        <w:t>with</w:t>
      </w:r>
      <w:r w:rsidR="00946C6C" w:rsidRPr="000E6810">
        <w:rPr>
          <w:rFonts w:asciiTheme="minorHAnsi" w:hAnsiTheme="minorHAnsi"/>
          <w:sz w:val="24"/>
        </w:rPr>
        <w:t xml:space="preserve"> Specification of the individual elements and items needed (dimensions, materials);</w:t>
      </w:r>
      <w:r w:rsidRPr="000E6810">
        <w:rPr>
          <w:rFonts w:asciiTheme="minorHAnsi" w:hAnsiTheme="minorHAnsi"/>
          <w:sz w:val="24"/>
        </w:rPr>
        <w:t xml:space="preserve"> </w:t>
      </w:r>
    </w:p>
    <w:p w:rsidR="007447C4" w:rsidRPr="000E6810" w:rsidRDefault="007447C4" w:rsidP="007447C4">
      <w:pPr>
        <w:pStyle w:val="ListParagraph"/>
        <w:spacing w:before="240" w:after="240" w:line="276" w:lineRule="auto"/>
        <w:ind w:left="360"/>
        <w:jc w:val="both"/>
        <w:rPr>
          <w:rFonts w:asciiTheme="minorHAnsi" w:hAnsiTheme="minorHAnsi"/>
          <w:sz w:val="24"/>
        </w:rPr>
      </w:pPr>
    </w:p>
    <w:p w:rsidR="00A2631B" w:rsidRPr="000E6810" w:rsidRDefault="00545D73" w:rsidP="00D50F04">
      <w:pPr>
        <w:pStyle w:val="ListParagraph"/>
        <w:numPr>
          <w:ilvl w:val="0"/>
          <w:numId w:val="16"/>
        </w:numPr>
        <w:spacing w:before="240" w:after="240" w:line="276" w:lineRule="auto"/>
        <w:jc w:val="both"/>
        <w:rPr>
          <w:rFonts w:asciiTheme="minorHAnsi" w:hAnsiTheme="minorHAnsi"/>
          <w:sz w:val="24"/>
        </w:rPr>
      </w:pPr>
      <w:r w:rsidRPr="000E6810">
        <w:rPr>
          <w:rFonts w:asciiTheme="minorHAnsi" w:hAnsiTheme="minorHAnsi"/>
          <w:sz w:val="24"/>
        </w:rPr>
        <w:t xml:space="preserve">Integral </w:t>
      </w:r>
      <w:r w:rsidR="00A2631B" w:rsidRPr="000E6810">
        <w:rPr>
          <w:rFonts w:asciiTheme="minorHAnsi" w:hAnsiTheme="minorHAnsi"/>
          <w:sz w:val="24"/>
        </w:rPr>
        <w:t xml:space="preserve">proposal of the </w:t>
      </w:r>
      <w:r w:rsidRPr="000E6810">
        <w:rPr>
          <w:rFonts w:asciiTheme="minorHAnsi" w:hAnsiTheme="minorHAnsi"/>
          <w:sz w:val="24"/>
        </w:rPr>
        <w:t xml:space="preserve">design </w:t>
      </w:r>
      <w:r w:rsidR="00A2631B" w:rsidRPr="000E6810">
        <w:rPr>
          <w:rFonts w:asciiTheme="minorHAnsi" w:hAnsiTheme="minorHAnsi"/>
          <w:sz w:val="24"/>
        </w:rPr>
        <w:t xml:space="preserve">and the indoor branding possibilities of the sport centre Zamet, to </w:t>
      </w:r>
      <w:r w:rsidR="00DD14F4" w:rsidRPr="000E6810">
        <w:rPr>
          <w:rFonts w:asciiTheme="minorHAnsi" w:hAnsiTheme="minorHAnsi"/>
          <w:sz w:val="24"/>
        </w:rPr>
        <w:t>fulfil</w:t>
      </w:r>
      <w:r w:rsidR="00DD14F4">
        <w:rPr>
          <w:rFonts w:asciiTheme="minorHAnsi" w:hAnsiTheme="minorHAnsi"/>
          <w:sz w:val="24"/>
        </w:rPr>
        <w:t xml:space="preserve"> </w:t>
      </w:r>
      <w:r w:rsidR="00A2631B" w:rsidRPr="000E6810">
        <w:rPr>
          <w:rFonts w:asciiTheme="minorHAnsi" w:hAnsiTheme="minorHAnsi"/>
          <w:sz w:val="24"/>
        </w:rPr>
        <w:t>the functions described in section I.b-h (Booth-exhibition, Workshops, Matchmaking Platform, Mayors’ Café, Cultural Exchange, Press Centre, Food Court), submitted in 3D electronic</w:t>
      </w:r>
      <w:r w:rsidR="00946C6C" w:rsidRPr="000E6810">
        <w:rPr>
          <w:rFonts w:asciiTheme="minorHAnsi" w:hAnsiTheme="minorHAnsi"/>
          <w:sz w:val="24"/>
        </w:rPr>
        <w:t xml:space="preserve"> drawings, in jpg or pfd format </w:t>
      </w:r>
      <w:r w:rsidR="00647457">
        <w:rPr>
          <w:rFonts w:asciiTheme="minorHAnsi" w:hAnsiTheme="minorHAnsi"/>
          <w:sz w:val="24"/>
        </w:rPr>
        <w:t>with</w:t>
      </w:r>
      <w:r w:rsidR="00946C6C" w:rsidRPr="000E6810">
        <w:rPr>
          <w:rFonts w:asciiTheme="minorHAnsi" w:hAnsiTheme="minorHAnsi"/>
          <w:sz w:val="24"/>
        </w:rPr>
        <w:t xml:space="preserve"> Specification of the individual elements and items needed (dimensions, materials);</w:t>
      </w:r>
    </w:p>
    <w:p w:rsidR="007447C4" w:rsidRPr="000E6810" w:rsidRDefault="007447C4" w:rsidP="007447C4">
      <w:pPr>
        <w:pStyle w:val="ListParagraph"/>
        <w:rPr>
          <w:rFonts w:asciiTheme="minorHAnsi" w:hAnsiTheme="minorHAnsi"/>
          <w:sz w:val="24"/>
        </w:rPr>
      </w:pPr>
    </w:p>
    <w:p w:rsidR="007447C4" w:rsidRPr="000E6810" w:rsidRDefault="00A2631B" w:rsidP="007447C4">
      <w:pPr>
        <w:pStyle w:val="ListParagraph"/>
        <w:numPr>
          <w:ilvl w:val="0"/>
          <w:numId w:val="16"/>
        </w:numPr>
        <w:spacing w:before="240" w:after="240" w:line="276" w:lineRule="auto"/>
        <w:jc w:val="both"/>
        <w:rPr>
          <w:rFonts w:asciiTheme="minorHAnsi" w:hAnsiTheme="minorHAnsi"/>
          <w:sz w:val="24"/>
        </w:rPr>
      </w:pPr>
      <w:r w:rsidRPr="000E6810">
        <w:rPr>
          <w:rFonts w:asciiTheme="minorHAnsi" w:hAnsiTheme="minorHAnsi"/>
          <w:sz w:val="24"/>
        </w:rPr>
        <w:t>Solutions for outdoor visibility and branding of the venues to be used, as described in section I., submitted in 3D electronic</w:t>
      </w:r>
      <w:r w:rsidR="00946C6C" w:rsidRPr="000E6810">
        <w:rPr>
          <w:rFonts w:asciiTheme="minorHAnsi" w:hAnsiTheme="minorHAnsi"/>
          <w:sz w:val="24"/>
        </w:rPr>
        <w:t xml:space="preserve"> drawings, in jpg or pfd format </w:t>
      </w:r>
      <w:r w:rsidR="00647457">
        <w:rPr>
          <w:rFonts w:asciiTheme="minorHAnsi" w:hAnsiTheme="minorHAnsi"/>
          <w:sz w:val="24"/>
        </w:rPr>
        <w:t>with</w:t>
      </w:r>
      <w:r w:rsidR="00946C6C" w:rsidRPr="000E6810">
        <w:rPr>
          <w:rFonts w:asciiTheme="minorHAnsi" w:hAnsiTheme="minorHAnsi"/>
          <w:sz w:val="24"/>
        </w:rPr>
        <w:t xml:space="preserve"> Specification of the individual elements and items needed (dimensions, materials);</w:t>
      </w:r>
    </w:p>
    <w:p w:rsidR="007447C4" w:rsidRPr="000E6810" w:rsidRDefault="007447C4" w:rsidP="007447C4">
      <w:pPr>
        <w:pStyle w:val="ListParagraph"/>
        <w:rPr>
          <w:rFonts w:asciiTheme="minorHAnsi" w:hAnsiTheme="minorHAnsi"/>
          <w:sz w:val="24"/>
        </w:rPr>
      </w:pPr>
    </w:p>
    <w:p w:rsidR="00946C6C" w:rsidRPr="000E6810" w:rsidRDefault="00A2631B" w:rsidP="007447C4">
      <w:pPr>
        <w:pStyle w:val="ListParagraph"/>
        <w:numPr>
          <w:ilvl w:val="0"/>
          <w:numId w:val="16"/>
        </w:numPr>
        <w:spacing w:before="240" w:after="240" w:line="276" w:lineRule="auto"/>
        <w:jc w:val="both"/>
        <w:rPr>
          <w:rFonts w:asciiTheme="minorHAnsi" w:hAnsiTheme="minorHAnsi"/>
          <w:sz w:val="24"/>
        </w:rPr>
      </w:pPr>
      <w:r w:rsidRPr="000E6810">
        <w:rPr>
          <w:rFonts w:asciiTheme="minorHAnsi" w:hAnsiTheme="minorHAnsi"/>
          <w:sz w:val="24"/>
        </w:rPr>
        <w:t xml:space="preserve">Offer for production, transport, set-up and disassembling of the proposed solutions. </w:t>
      </w:r>
      <w:r w:rsidR="00946C6C" w:rsidRPr="000E6810">
        <w:rPr>
          <w:rFonts w:asciiTheme="minorHAnsi" w:hAnsiTheme="minorHAnsi"/>
          <w:sz w:val="24"/>
        </w:rPr>
        <w:t>The exhibition booths, stages, light, sound, video and translation equipment should be also included in this proposal, as well as the production of all proposed indoor and outdoor branding.</w:t>
      </w:r>
    </w:p>
    <w:p w:rsidR="00373A51" w:rsidRPr="000E6810" w:rsidRDefault="00373A51" w:rsidP="007447C4">
      <w:pPr>
        <w:pStyle w:val="ListParagraph"/>
        <w:spacing w:before="240" w:after="240" w:line="276" w:lineRule="auto"/>
        <w:ind w:left="360"/>
        <w:jc w:val="both"/>
        <w:rPr>
          <w:rFonts w:asciiTheme="minorHAnsi" w:hAnsiTheme="minorHAnsi"/>
          <w:sz w:val="24"/>
        </w:rPr>
      </w:pPr>
    </w:p>
    <w:p w:rsidR="00545D73" w:rsidRPr="000E6810" w:rsidRDefault="00545D73" w:rsidP="00D50F04">
      <w:pPr>
        <w:pStyle w:val="ListParagraph"/>
        <w:numPr>
          <w:ilvl w:val="0"/>
          <w:numId w:val="14"/>
        </w:numPr>
        <w:spacing w:before="240" w:after="240" w:line="276" w:lineRule="auto"/>
        <w:jc w:val="both"/>
        <w:rPr>
          <w:rFonts w:asciiTheme="minorHAnsi" w:hAnsiTheme="minorHAnsi"/>
          <w:b/>
          <w:sz w:val="24"/>
        </w:rPr>
      </w:pPr>
      <w:r w:rsidRPr="000E6810">
        <w:rPr>
          <w:rFonts w:asciiTheme="minorHAnsi" w:hAnsiTheme="minorHAnsi"/>
          <w:b/>
          <w:sz w:val="24"/>
        </w:rPr>
        <w:t xml:space="preserve">Financial Offer: </w:t>
      </w:r>
    </w:p>
    <w:p w:rsidR="00545D73"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 xml:space="preserve">The Financial Offer shall contain a </w:t>
      </w:r>
      <w:r w:rsidR="00A2631B" w:rsidRPr="000E6810">
        <w:rPr>
          <w:rFonts w:asciiTheme="minorHAnsi" w:hAnsiTheme="minorHAnsi"/>
          <w:sz w:val="24"/>
        </w:rPr>
        <w:t xml:space="preserve">detailed </w:t>
      </w:r>
      <w:r w:rsidRPr="000E6810">
        <w:rPr>
          <w:rFonts w:asciiTheme="minorHAnsi" w:hAnsiTheme="minorHAnsi"/>
          <w:sz w:val="24"/>
        </w:rPr>
        <w:t xml:space="preserve">budget for design and </w:t>
      </w:r>
      <w:r w:rsidR="00647457">
        <w:rPr>
          <w:rFonts w:asciiTheme="minorHAnsi" w:hAnsiTheme="minorHAnsi"/>
          <w:sz w:val="24"/>
        </w:rPr>
        <w:t>production</w:t>
      </w:r>
      <w:r w:rsidRPr="000E6810">
        <w:rPr>
          <w:rFonts w:asciiTheme="minorHAnsi" w:hAnsiTheme="minorHAnsi"/>
          <w:sz w:val="24"/>
        </w:rPr>
        <w:t xml:space="preserve"> of the proposed solutions</w:t>
      </w:r>
      <w:r w:rsidR="00946C6C" w:rsidRPr="000E6810">
        <w:rPr>
          <w:rFonts w:asciiTheme="minorHAnsi" w:hAnsiTheme="minorHAnsi"/>
          <w:sz w:val="24"/>
        </w:rPr>
        <w:t xml:space="preserve">, as per the Specification of the individual elements and items submitted </w:t>
      </w:r>
      <w:r w:rsidR="00946C6C" w:rsidRPr="000E6810">
        <w:rPr>
          <w:rFonts w:asciiTheme="minorHAnsi" w:hAnsiTheme="minorHAnsi"/>
          <w:sz w:val="24"/>
        </w:rPr>
        <w:lastRenderedPageBreak/>
        <w:t>under the Technical Offer</w:t>
      </w:r>
      <w:r w:rsidRPr="000E6810">
        <w:rPr>
          <w:rFonts w:asciiTheme="minorHAnsi" w:hAnsiTheme="minorHAnsi"/>
          <w:sz w:val="24"/>
        </w:rPr>
        <w:t>. The prices should be stated in E</w:t>
      </w:r>
      <w:r w:rsidR="00647457">
        <w:rPr>
          <w:rFonts w:asciiTheme="minorHAnsi" w:hAnsiTheme="minorHAnsi"/>
          <w:sz w:val="24"/>
        </w:rPr>
        <w:t>uros</w:t>
      </w:r>
      <w:r w:rsidRPr="000E6810">
        <w:rPr>
          <w:rFonts w:asciiTheme="minorHAnsi" w:hAnsiTheme="minorHAnsi"/>
          <w:sz w:val="24"/>
        </w:rPr>
        <w:t xml:space="preserve">, VAT excluded, with specified Terms of Payment offered. </w:t>
      </w:r>
    </w:p>
    <w:p w:rsidR="00545D73" w:rsidRPr="000E6810" w:rsidRDefault="00545D73" w:rsidP="00D50F04">
      <w:pPr>
        <w:pStyle w:val="ListParagraph"/>
        <w:numPr>
          <w:ilvl w:val="0"/>
          <w:numId w:val="14"/>
        </w:numPr>
        <w:spacing w:before="240" w:after="240" w:line="276" w:lineRule="auto"/>
        <w:jc w:val="both"/>
        <w:rPr>
          <w:rFonts w:asciiTheme="minorHAnsi" w:hAnsiTheme="minorHAnsi"/>
          <w:b/>
          <w:sz w:val="24"/>
        </w:rPr>
      </w:pPr>
      <w:r w:rsidRPr="000E6810">
        <w:rPr>
          <w:rFonts w:asciiTheme="minorHAnsi" w:hAnsiTheme="minorHAnsi"/>
          <w:b/>
          <w:sz w:val="24"/>
        </w:rPr>
        <w:t xml:space="preserve">Organizational Capacity Guarantee: </w:t>
      </w:r>
    </w:p>
    <w:p w:rsidR="007447C4" w:rsidRPr="000E6810" w:rsidRDefault="007447C4" w:rsidP="007447C4">
      <w:pPr>
        <w:pStyle w:val="ListParagraph"/>
        <w:spacing w:before="240" w:after="240" w:line="276" w:lineRule="auto"/>
        <w:jc w:val="both"/>
        <w:rPr>
          <w:rFonts w:asciiTheme="minorHAnsi" w:hAnsiTheme="minorHAnsi"/>
          <w:b/>
          <w:sz w:val="24"/>
        </w:rPr>
      </w:pPr>
    </w:p>
    <w:p w:rsidR="00EA3AAD" w:rsidRPr="000E6810" w:rsidRDefault="00545D73" w:rsidP="00D50F04">
      <w:pPr>
        <w:pStyle w:val="ListParagraph"/>
        <w:numPr>
          <w:ilvl w:val="0"/>
          <w:numId w:val="17"/>
        </w:numPr>
        <w:spacing w:before="240" w:after="240" w:line="276" w:lineRule="auto"/>
        <w:jc w:val="both"/>
        <w:rPr>
          <w:rFonts w:asciiTheme="minorHAnsi" w:hAnsiTheme="minorHAnsi"/>
          <w:sz w:val="24"/>
        </w:rPr>
      </w:pPr>
      <w:r w:rsidRPr="000E6810">
        <w:rPr>
          <w:rFonts w:asciiTheme="minorHAnsi" w:hAnsiTheme="minorHAnsi"/>
          <w:sz w:val="24"/>
        </w:rPr>
        <w:t xml:space="preserve">A Reference List and Letters of recommendations from the past 5 (five) years for </w:t>
      </w:r>
      <w:r w:rsidR="00EA3AAD" w:rsidRPr="000E6810">
        <w:rPr>
          <w:rFonts w:asciiTheme="minorHAnsi" w:hAnsiTheme="minorHAnsi"/>
          <w:sz w:val="24"/>
        </w:rPr>
        <w:t>w</w:t>
      </w:r>
      <w:r w:rsidRPr="000E6810">
        <w:rPr>
          <w:rFonts w:asciiTheme="minorHAnsi" w:hAnsiTheme="minorHAnsi"/>
          <w:sz w:val="24"/>
        </w:rPr>
        <w:t>ork in the area of event management and</w:t>
      </w:r>
      <w:r w:rsidR="00EA3AAD" w:rsidRPr="000E6810">
        <w:rPr>
          <w:rFonts w:asciiTheme="minorHAnsi" w:hAnsiTheme="minorHAnsi"/>
          <w:sz w:val="24"/>
        </w:rPr>
        <w:t>/or</w:t>
      </w:r>
      <w:r w:rsidRPr="000E6810">
        <w:rPr>
          <w:rFonts w:asciiTheme="minorHAnsi" w:hAnsiTheme="minorHAnsi"/>
          <w:sz w:val="24"/>
        </w:rPr>
        <w:t xml:space="preserve"> advertising; </w:t>
      </w:r>
    </w:p>
    <w:p w:rsidR="00545D73" w:rsidRPr="000E6810" w:rsidRDefault="00545D73" w:rsidP="00D50F04">
      <w:pPr>
        <w:pStyle w:val="ListParagraph"/>
        <w:numPr>
          <w:ilvl w:val="0"/>
          <w:numId w:val="17"/>
        </w:numPr>
        <w:spacing w:before="240" w:after="240" w:line="276" w:lineRule="auto"/>
        <w:jc w:val="both"/>
        <w:rPr>
          <w:rFonts w:asciiTheme="minorHAnsi" w:hAnsiTheme="minorHAnsi"/>
          <w:sz w:val="24"/>
        </w:rPr>
      </w:pPr>
      <w:r w:rsidRPr="000E6810">
        <w:rPr>
          <w:rFonts w:asciiTheme="minorHAnsi" w:hAnsiTheme="minorHAnsi"/>
          <w:sz w:val="24"/>
        </w:rPr>
        <w:t xml:space="preserve">Terms of Delivery </w:t>
      </w:r>
    </w:p>
    <w:p w:rsidR="00946C6C" w:rsidRPr="000E6810" w:rsidRDefault="00946C6C" w:rsidP="00D50F04">
      <w:pPr>
        <w:pStyle w:val="ListParagraph"/>
        <w:numPr>
          <w:ilvl w:val="0"/>
          <w:numId w:val="17"/>
        </w:numPr>
        <w:spacing w:before="240" w:after="240" w:line="276" w:lineRule="auto"/>
        <w:jc w:val="both"/>
        <w:rPr>
          <w:rFonts w:asciiTheme="minorHAnsi" w:hAnsiTheme="minorHAnsi"/>
          <w:sz w:val="24"/>
        </w:rPr>
      </w:pPr>
      <w:r w:rsidRPr="000E6810">
        <w:rPr>
          <w:rFonts w:asciiTheme="minorHAnsi" w:hAnsiTheme="minorHAnsi"/>
          <w:sz w:val="24"/>
        </w:rPr>
        <w:t xml:space="preserve">Statement for Organizational Capacity Guarantee signed by the general manager of the company, or </w:t>
      </w:r>
      <w:r w:rsidR="00560AB1" w:rsidRPr="000E6810">
        <w:rPr>
          <w:rFonts w:asciiTheme="minorHAnsi" w:hAnsiTheme="minorHAnsi"/>
          <w:sz w:val="24"/>
        </w:rPr>
        <w:t>by all general managers of the members of the consortium.</w:t>
      </w:r>
    </w:p>
    <w:p w:rsidR="00174395" w:rsidRPr="000E6810" w:rsidRDefault="00174395" w:rsidP="007447C4">
      <w:pPr>
        <w:pStyle w:val="ListParagraph"/>
        <w:spacing w:before="240" w:after="240" w:line="276" w:lineRule="auto"/>
        <w:jc w:val="both"/>
        <w:rPr>
          <w:rFonts w:asciiTheme="minorHAnsi" w:hAnsiTheme="minorHAnsi"/>
          <w:sz w:val="24"/>
        </w:rPr>
      </w:pPr>
    </w:p>
    <w:p w:rsidR="00545D73" w:rsidRPr="000E6810" w:rsidRDefault="00545D73" w:rsidP="00D50F04">
      <w:pPr>
        <w:pStyle w:val="Heading1"/>
        <w:rPr>
          <w:sz w:val="28"/>
          <w:szCs w:val="28"/>
          <w:lang w:val="en-GB"/>
        </w:rPr>
      </w:pPr>
      <w:r w:rsidRPr="000E6810">
        <w:rPr>
          <w:sz w:val="28"/>
          <w:szCs w:val="28"/>
          <w:lang w:val="en-GB"/>
        </w:rPr>
        <w:t xml:space="preserve">Evaluation Criteria </w:t>
      </w:r>
    </w:p>
    <w:p w:rsidR="00560AB1"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 xml:space="preserve">Evaluation of proposals will be undertaken by the </w:t>
      </w:r>
      <w:r w:rsidR="00560AB1" w:rsidRPr="000E6810">
        <w:rPr>
          <w:rFonts w:asciiTheme="minorHAnsi" w:hAnsiTheme="minorHAnsi"/>
          <w:sz w:val="24"/>
        </w:rPr>
        <w:t xml:space="preserve">NALAS Secretariat in consultations with the Association of Cities of </w:t>
      </w:r>
      <w:r w:rsidR="00647457">
        <w:rPr>
          <w:rFonts w:asciiTheme="minorHAnsi" w:hAnsiTheme="minorHAnsi"/>
          <w:sz w:val="24"/>
        </w:rPr>
        <w:t xml:space="preserve">the </w:t>
      </w:r>
      <w:r w:rsidR="00560AB1" w:rsidRPr="000E6810">
        <w:rPr>
          <w:rFonts w:asciiTheme="minorHAnsi" w:hAnsiTheme="minorHAnsi"/>
          <w:sz w:val="24"/>
        </w:rPr>
        <w:t xml:space="preserve">Republic of Croatia, the Association of Municipalities of </w:t>
      </w:r>
      <w:r w:rsidR="00647457">
        <w:rPr>
          <w:rFonts w:asciiTheme="minorHAnsi" w:hAnsiTheme="minorHAnsi"/>
          <w:sz w:val="24"/>
        </w:rPr>
        <w:t xml:space="preserve">the </w:t>
      </w:r>
      <w:r w:rsidR="00560AB1" w:rsidRPr="000E6810">
        <w:rPr>
          <w:rFonts w:asciiTheme="minorHAnsi" w:hAnsiTheme="minorHAnsi"/>
          <w:sz w:val="24"/>
        </w:rPr>
        <w:t xml:space="preserve">Republic of Croatia and the </w:t>
      </w:r>
      <w:r w:rsidR="00647457">
        <w:rPr>
          <w:rFonts w:asciiTheme="minorHAnsi" w:hAnsiTheme="minorHAnsi"/>
          <w:sz w:val="24"/>
        </w:rPr>
        <w:t>C</w:t>
      </w:r>
      <w:r w:rsidR="00560AB1" w:rsidRPr="000E6810">
        <w:rPr>
          <w:rFonts w:asciiTheme="minorHAnsi" w:hAnsiTheme="minorHAnsi"/>
          <w:sz w:val="24"/>
        </w:rPr>
        <w:t xml:space="preserve">ities of Rijeka and Opatija. </w:t>
      </w:r>
    </w:p>
    <w:p w:rsidR="00545D73" w:rsidRPr="000E6810" w:rsidRDefault="00545D73" w:rsidP="00D50F04">
      <w:pPr>
        <w:spacing w:before="240" w:line="276" w:lineRule="auto"/>
        <w:jc w:val="both"/>
        <w:rPr>
          <w:rFonts w:asciiTheme="minorHAnsi" w:hAnsiTheme="minorHAnsi"/>
          <w:sz w:val="24"/>
        </w:rPr>
      </w:pPr>
      <w:r w:rsidRPr="000E6810">
        <w:rPr>
          <w:rFonts w:asciiTheme="minorHAnsi" w:hAnsiTheme="minorHAnsi"/>
          <w:sz w:val="24"/>
        </w:rPr>
        <w:t xml:space="preserve">For the services requested in this RFP, the evaluation criteria are as follows: </w:t>
      </w:r>
    </w:p>
    <w:p w:rsidR="00545D73" w:rsidRPr="000E6810" w:rsidRDefault="00545D73" w:rsidP="00D50F04">
      <w:pPr>
        <w:spacing w:line="276" w:lineRule="auto"/>
        <w:ind w:left="720"/>
        <w:jc w:val="both"/>
        <w:rPr>
          <w:rFonts w:asciiTheme="minorHAnsi" w:hAnsiTheme="minorHAnsi"/>
          <w:sz w:val="24"/>
        </w:rPr>
      </w:pPr>
      <w:r w:rsidRPr="000E6810">
        <w:rPr>
          <w:rFonts w:asciiTheme="minorHAnsi" w:hAnsiTheme="minorHAnsi"/>
          <w:sz w:val="24"/>
        </w:rPr>
        <w:t>- Technical Offer (de</w:t>
      </w:r>
      <w:r w:rsidR="00560AB1" w:rsidRPr="000E6810">
        <w:rPr>
          <w:rFonts w:asciiTheme="minorHAnsi" w:hAnsiTheme="minorHAnsi"/>
          <w:sz w:val="24"/>
        </w:rPr>
        <w:t>sign and esthetical coherence) -</w:t>
      </w:r>
      <w:r w:rsidRPr="000E6810">
        <w:rPr>
          <w:rFonts w:asciiTheme="minorHAnsi" w:hAnsiTheme="minorHAnsi"/>
          <w:sz w:val="24"/>
        </w:rPr>
        <w:t xml:space="preserve"> 40% </w:t>
      </w:r>
    </w:p>
    <w:p w:rsidR="00545D73" w:rsidRPr="000E6810" w:rsidRDefault="00545D73" w:rsidP="00D50F04">
      <w:pPr>
        <w:spacing w:line="276" w:lineRule="auto"/>
        <w:ind w:left="720"/>
        <w:jc w:val="both"/>
        <w:rPr>
          <w:rFonts w:asciiTheme="minorHAnsi" w:hAnsiTheme="minorHAnsi"/>
          <w:sz w:val="24"/>
        </w:rPr>
      </w:pPr>
      <w:r w:rsidRPr="000E6810">
        <w:rPr>
          <w:rFonts w:asciiTheme="minorHAnsi" w:hAnsiTheme="minorHAnsi"/>
          <w:sz w:val="24"/>
        </w:rPr>
        <w:t>- Financial Offer</w:t>
      </w:r>
      <w:r w:rsidR="00560AB1" w:rsidRPr="000E6810">
        <w:rPr>
          <w:rFonts w:asciiTheme="minorHAnsi" w:hAnsiTheme="minorHAnsi"/>
          <w:sz w:val="24"/>
        </w:rPr>
        <w:t xml:space="preserve"> (amount and terms of payment) -</w:t>
      </w:r>
      <w:r w:rsidRPr="000E6810">
        <w:rPr>
          <w:rFonts w:asciiTheme="minorHAnsi" w:hAnsiTheme="minorHAnsi"/>
          <w:sz w:val="24"/>
        </w:rPr>
        <w:t xml:space="preserve"> 35% </w:t>
      </w:r>
    </w:p>
    <w:p w:rsidR="00545D73" w:rsidRPr="000E6810" w:rsidRDefault="00545D73" w:rsidP="00D50F04">
      <w:pPr>
        <w:spacing w:line="276" w:lineRule="auto"/>
        <w:ind w:left="720"/>
        <w:jc w:val="both"/>
        <w:rPr>
          <w:rFonts w:asciiTheme="minorHAnsi" w:hAnsiTheme="minorHAnsi"/>
          <w:sz w:val="24"/>
        </w:rPr>
      </w:pPr>
      <w:r w:rsidRPr="000E6810">
        <w:rPr>
          <w:rFonts w:asciiTheme="minorHAnsi" w:hAnsiTheme="minorHAnsi"/>
          <w:sz w:val="24"/>
        </w:rPr>
        <w:t xml:space="preserve">- Organizational Capacity Guarantee (references and deadline for submission of </w:t>
      </w:r>
    </w:p>
    <w:p w:rsidR="00C94AE9" w:rsidRDefault="00560AB1" w:rsidP="00D50F04">
      <w:pPr>
        <w:spacing w:line="276" w:lineRule="auto"/>
        <w:ind w:left="720"/>
        <w:jc w:val="both"/>
        <w:rPr>
          <w:rFonts w:asciiTheme="minorHAnsi" w:hAnsiTheme="minorHAnsi"/>
          <w:sz w:val="24"/>
        </w:rPr>
      </w:pPr>
      <w:r w:rsidRPr="000E6810">
        <w:rPr>
          <w:rFonts w:asciiTheme="minorHAnsi" w:hAnsiTheme="minorHAnsi"/>
          <w:sz w:val="24"/>
        </w:rPr>
        <w:t>the final deliverables) -</w:t>
      </w:r>
      <w:r w:rsidR="00545D73" w:rsidRPr="000E6810">
        <w:rPr>
          <w:rFonts w:asciiTheme="minorHAnsi" w:hAnsiTheme="minorHAnsi"/>
          <w:sz w:val="24"/>
        </w:rPr>
        <w:t xml:space="preserve"> 25% </w:t>
      </w:r>
    </w:p>
    <w:p w:rsidR="00C94AE9" w:rsidRPr="000E6810" w:rsidRDefault="00C94AE9" w:rsidP="00D50F04">
      <w:pPr>
        <w:spacing w:line="276" w:lineRule="auto"/>
        <w:ind w:left="720"/>
        <w:jc w:val="both"/>
        <w:rPr>
          <w:rFonts w:asciiTheme="minorHAnsi" w:hAnsiTheme="minorHAnsi"/>
          <w:sz w:val="24"/>
        </w:rPr>
      </w:pPr>
    </w:p>
    <w:p w:rsidR="00545D73" w:rsidRPr="000E6810" w:rsidRDefault="00545D73" w:rsidP="00D50F04">
      <w:pPr>
        <w:pStyle w:val="Heading1"/>
        <w:rPr>
          <w:sz w:val="28"/>
          <w:szCs w:val="28"/>
          <w:lang w:val="en-GB"/>
        </w:rPr>
      </w:pPr>
      <w:r w:rsidRPr="000E6810">
        <w:rPr>
          <w:sz w:val="28"/>
          <w:szCs w:val="28"/>
          <w:lang w:val="en-GB"/>
        </w:rPr>
        <w:t xml:space="preserve">Deliverables under the contract </w:t>
      </w:r>
    </w:p>
    <w:p w:rsidR="00545D73"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The bidder that wins the contract will afterwards deliver the final integral and individual designs within the proposed Terms of Delivery proposed in section III</w:t>
      </w:r>
      <w:r w:rsidR="00EA3AAD" w:rsidRPr="000E6810">
        <w:rPr>
          <w:rFonts w:asciiTheme="minorHAnsi" w:hAnsiTheme="minorHAnsi"/>
          <w:sz w:val="24"/>
        </w:rPr>
        <w:t xml:space="preserve"> C</w:t>
      </w:r>
      <w:r w:rsidRPr="000E6810">
        <w:rPr>
          <w:rFonts w:asciiTheme="minorHAnsi" w:hAnsiTheme="minorHAnsi"/>
          <w:sz w:val="24"/>
        </w:rPr>
        <w:t>, but not longer than 14 days fr</w:t>
      </w:r>
      <w:r w:rsidR="00EA3AAD" w:rsidRPr="000E6810">
        <w:rPr>
          <w:rFonts w:asciiTheme="minorHAnsi" w:hAnsiTheme="minorHAnsi"/>
          <w:sz w:val="24"/>
        </w:rPr>
        <w:t>om the signing of the contract:</w:t>
      </w:r>
    </w:p>
    <w:p w:rsidR="00EA3AAD" w:rsidRPr="000E6810" w:rsidRDefault="00EA3AAD" w:rsidP="00D50F04">
      <w:pPr>
        <w:pStyle w:val="ListParagraph"/>
        <w:spacing w:before="240" w:after="240" w:line="276" w:lineRule="auto"/>
        <w:jc w:val="both"/>
        <w:rPr>
          <w:rFonts w:asciiTheme="minorHAnsi" w:hAnsiTheme="minorHAnsi"/>
          <w:sz w:val="24"/>
        </w:rPr>
      </w:pPr>
      <w:r w:rsidRPr="000E6810">
        <w:rPr>
          <w:rFonts w:asciiTheme="minorHAnsi" w:hAnsiTheme="minorHAnsi"/>
          <w:sz w:val="24"/>
        </w:rPr>
        <w:t xml:space="preserve">VI.1. Integral proposal of the design and indoor branding of the meeting hall at the </w:t>
      </w:r>
      <w:r w:rsidR="00174395">
        <w:rPr>
          <w:rFonts w:asciiTheme="minorHAnsi" w:hAnsiTheme="minorHAnsi"/>
          <w:sz w:val="24"/>
        </w:rPr>
        <w:t>Croatian Cultural Dome in Susak,</w:t>
      </w:r>
      <w:r w:rsidR="00174395" w:rsidRPr="000E6810">
        <w:rPr>
          <w:rFonts w:asciiTheme="minorHAnsi" w:hAnsiTheme="minorHAnsi"/>
          <w:sz w:val="24"/>
        </w:rPr>
        <w:t xml:space="preserve"> </w:t>
      </w:r>
      <w:r w:rsidRPr="000E6810">
        <w:rPr>
          <w:rFonts w:asciiTheme="minorHAnsi" w:hAnsiTheme="minorHAnsi"/>
          <w:sz w:val="24"/>
        </w:rPr>
        <w:t xml:space="preserve">Rijeka, to </w:t>
      </w:r>
      <w:r w:rsidR="00C94AE9" w:rsidRPr="000E6810">
        <w:rPr>
          <w:rFonts w:asciiTheme="minorHAnsi" w:hAnsiTheme="minorHAnsi"/>
          <w:sz w:val="24"/>
        </w:rPr>
        <w:t>fulfil</w:t>
      </w:r>
      <w:r w:rsidRPr="000E6810">
        <w:rPr>
          <w:rFonts w:asciiTheme="minorHAnsi" w:hAnsiTheme="minorHAnsi"/>
          <w:sz w:val="24"/>
        </w:rPr>
        <w:t xml:space="preserve"> the functions described in section I.a) – Opening conference, submitted in 3D electronic drawings, in jpg or pfd format WITH Specification of the individual elements and items needed (dimensions, materials); </w:t>
      </w:r>
    </w:p>
    <w:p w:rsidR="007447C4" w:rsidRPr="000E6810" w:rsidRDefault="007447C4" w:rsidP="00D50F04">
      <w:pPr>
        <w:pStyle w:val="ListParagraph"/>
        <w:spacing w:before="240" w:after="240" w:line="276" w:lineRule="auto"/>
        <w:jc w:val="both"/>
        <w:rPr>
          <w:rFonts w:asciiTheme="minorHAnsi" w:hAnsiTheme="minorHAnsi"/>
          <w:sz w:val="24"/>
        </w:rPr>
      </w:pPr>
    </w:p>
    <w:p w:rsidR="00EA3AAD" w:rsidRPr="000E6810" w:rsidRDefault="00EA3AAD" w:rsidP="00D50F04">
      <w:pPr>
        <w:pStyle w:val="ListParagraph"/>
        <w:spacing w:before="240" w:after="240" w:line="276" w:lineRule="auto"/>
        <w:jc w:val="both"/>
        <w:rPr>
          <w:rFonts w:asciiTheme="minorHAnsi" w:hAnsiTheme="minorHAnsi"/>
          <w:sz w:val="24"/>
        </w:rPr>
      </w:pPr>
      <w:r w:rsidRPr="000E6810">
        <w:rPr>
          <w:rFonts w:asciiTheme="minorHAnsi" w:hAnsiTheme="minorHAnsi"/>
          <w:sz w:val="24"/>
        </w:rPr>
        <w:t xml:space="preserve">VI.2 - Integral proposal of the design and the indoor branding possibilities of the sport centre Zamet, to </w:t>
      </w:r>
      <w:r w:rsidR="00C94AE9" w:rsidRPr="000E6810">
        <w:rPr>
          <w:rFonts w:asciiTheme="minorHAnsi" w:hAnsiTheme="minorHAnsi"/>
          <w:sz w:val="24"/>
        </w:rPr>
        <w:t>fulfil</w:t>
      </w:r>
      <w:r w:rsidRPr="000E6810">
        <w:rPr>
          <w:rFonts w:asciiTheme="minorHAnsi" w:hAnsiTheme="minorHAnsi"/>
          <w:sz w:val="24"/>
        </w:rPr>
        <w:t xml:space="preserve">   the functions described in section I.b-h (Booth-exhibition, Workshops, Matchmaking Platform, Mayors’ Café, Cultural Exchange, Press Centre, Food Court), submitted in 3D electronic drawings, in jpg or pfd format </w:t>
      </w:r>
      <w:r w:rsidRPr="000E6810">
        <w:rPr>
          <w:rFonts w:asciiTheme="minorHAnsi" w:hAnsiTheme="minorHAnsi"/>
          <w:sz w:val="24"/>
        </w:rPr>
        <w:lastRenderedPageBreak/>
        <w:t>WITH Specification of the individual elements and items needed (dimensions, materials);</w:t>
      </w:r>
    </w:p>
    <w:p w:rsidR="007447C4" w:rsidRPr="000E6810" w:rsidRDefault="007447C4" w:rsidP="00D50F04">
      <w:pPr>
        <w:pStyle w:val="ListParagraph"/>
        <w:spacing w:before="240" w:after="240" w:line="276" w:lineRule="auto"/>
        <w:jc w:val="both"/>
        <w:rPr>
          <w:rFonts w:asciiTheme="minorHAnsi" w:hAnsiTheme="minorHAnsi"/>
          <w:sz w:val="24"/>
        </w:rPr>
      </w:pPr>
    </w:p>
    <w:p w:rsidR="00EA3AAD" w:rsidRPr="000E6810" w:rsidRDefault="00EA3AAD" w:rsidP="00D50F04">
      <w:pPr>
        <w:pStyle w:val="ListParagraph"/>
        <w:spacing w:before="240" w:after="240" w:line="276" w:lineRule="auto"/>
        <w:jc w:val="both"/>
        <w:rPr>
          <w:rFonts w:asciiTheme="minorHAnsi" w:hAnsiTheme="minorHAnsi"/>
          <w:sz w:val="24"/>
        </w:rPr>
      </w:pPr>
      <w:r w:rsidRPr="000E6810">
        <w:rPr>
          <w:rFonts w:asciiTheme="minorHAnsi" w:hAnsiTheme="minorHAnsi"/>
          <w:sz w:val="24"/>
        </w:rPr>
        <w:t>VI.3 Solutions for outdoor visibility and branding of the venues to be used, as described in section I., submitted in 3D electronic drawings, in jpg or pfd format WITH Specification of the individual elements and items needed (dimensions, materials);</w:t>
      </w:r>
    </w:p>
    <w:p w:rsidR="007447C4" w:rsidRPr="000E6810" w:rsidRDefault="007447C4" w:rsidP="00D50F04">
      <w:pPr>
        <w:pStyle w:val="ListParagraph"/>
        <w:spacing w:before="240" w:after="240" w:line="276" w:lineRule="auto"/>
        <w:jc w:val="both"/>
        <w:rPr>
          <w:rFonts w:asciiTheme="minorHAnsi" w:hAnsiTheme="minorHAnsi"/>
          <w:sz w:val="24"/>
        </w:rPr>
      </w:pPr>
    </w:p>
    <w:p w:rsidR="00EA3AAD" w:rsidRPr="000E6810" w:rsidRDefault="00EA3AAD" w:rsidP="00D50F04">
      <w:pPr>
        <w:pStyle w:val="ListParagraph"/>
        <w:spacing w:before="240" w:after="240" w:line="276" w:lineRule="auto"/>
        <w:jc w:val="both"/>
        <w:rPr>
          <w:rFonts w:asciiTheme="minorHAnsi" w:hAnsiTheme="minorHAnsi"/>
          <w:sz w:val="24"/>
        </w:rPr>
      </w:pPr>
      <w:r w:rsidRPr="000E6810">
        <w:rPr>
          <w:rFonts w:asciiTheme="minorHAnsi" w:hAnsiTheme="minorHAnsi"/>
          <w:sz w:val="24"/>
        </w:rPr>
        <w:t xml:space="preserve">VI.4 </w:t>
      </w:r>
      <w:r w:rsidR="007447C4" w:rsidRPr="000E6810">
        <w:rPr>
          <w:rFonts w:asciiTheme="minorHAnsi" w:hAnsiTheme="minorHAnsi"/>
          <w:sz w:val="24"/>
        </w:rPr>
        <w:t>–</w:t>
      </w:r>
      <w:r w:rsidRPr="000E6810">
        <w:rPr>
          <w:rFonts w:asciiTheme="minorHAnsi" w:hAnsiTheme="minorHAnsi"/>
          <w:sz w:val="24"/>
        </w:rPr>
        <w:t xml:space="preserve"> </w:t>
      </w:r>
      <w:r w:rsidR="007447C4" w:rsidRPr="000E6810">
        <w:rPr>
          <w:rFonts w:asciiTheme="minorHAnsi" w:hAnsiTheme="minorHAnsi"/>
          <w:sz w:val="24"/>
        </w:rPr>
        <w:t>Timeline for the p</w:t>
      </w:r>
      <w:r w:rsidR="00545D73" w:rsidRPr="000E6810">
        <w:rPr>
          <w:rFonts w:asciiTheme="minorHAnsi" w:hAnsiTheme="minorHAnsi"/>
          <w:sz w:val="24"/>
        </w:rPr>
        <w:t>roduction of all designs appr</w:t>
      </w:r>
      <w:r w:rsidRPr="000E6810">
        <w:rPr>
          <w:rFonts w:asciiTheme="minorHAnsi" w:hAnsiTheme="minorHAnsi"/>
          <w:sz w:val="24"/>
        </w:rPr>
        <w:t>oved by the contractor (NALAS);</w:t>
      </w:r>
    </w:p>
    <w:p w:rsidR="007447C4" w:rsidRPr="000E6810" w:rsidRDefault="007447C4" w:rsidP="00D50F04">
      <w:pPr>
        <w:pStyle w:val="ListParagraph"/>
        <w:spacing w:before="240" w:after="240" w:line="276" w:lineRule="auto"/>
        <w:jc w:val="both"/>
        <w:rPr>
          <w:rFonts w:asciiTheme="minorHAnsi" w:hAnsiTheme="minorHAnsi"/>
          <w:sz w:val="24"/>
        </w:rPr>
      </w:pPr>
    </w:p>
    <w:p w:rsidR="00545D73" w:rsidRPr="000E6810" w:rsidRDefault="00EA3AAD" w:rsidP="00D50F04">
      <w:pPr>
        <w:pStyle w:val="ListParagraph"/>
        <w:spacing w:before="240" w:after="240" w:line="276" w:lineRule="auto"/>
        <w:jc w:val="both"/>
        <w:rPr>
          <w:rFonts w:asciiTheme="minorHAnsi" w:hAnsiTheme="minorHAnsi"/>
          <w:sz w:val="24"/>
        </w:rPr>
      </w:pPr>
      <w:r w:rsidRPr="000E6810">
        <w:rPr>
          <w:rFonts w:asciiTheme="minorHAnsi" w:hAnsiTheme="minorHAnsi"/>
          <w:sz w:val="24"/>
        </w:rPr>
        <w:t xml:space="preserve">VI.5 </w:t>
      </w:r>
      <w:r w:rsidR="007447C4" w:rsidRPr="000E6810">
        <w:rPr>
          <w:rFonts w:asciiTheme="minorHAnsi" w:hAnsiTheme="minorHAnsi"/>
          <w:sz w:val="24"/>
        </w:rPr>
        <w:t>– Action Plan for</w:t>
      </w:r>
      <w:r w:rsidRPr="000E6810">
        <w:rPr>
          <w:rFonts w:asciiTheme="minorHAnsi" w:hAnsiTheme="minorHAnsi"/>
          <w:sz w:val="24"/>
        </w:rPr>
        <w:t xml:space="preserve"> </w:t>
      </w:r>
      <w:r w:rsidR="007447C4" w:rsidRPr="000E6810">
        <w:rPr>
          <w:rFonts w:asciiTheme="minorHAnsi" w:hAnsiTheme="minorHAnsi"/>
          <w:sz w:val="24"/>
        </w:rPr>
        <w:t>t</w:t>
      </w:r>
      <w:r w:rsidR="00545D73" w:rsidRPr="000E6810">
        <w:rPr>
          <w:rFonts w:asciiTheme="minorHAnsi" w:hAnsiTheme="minorHAnsi"/>
          <w:sz w:val="24"/>
        </w:rPr>
        <w:t xml:space="preserve">ransportation, assemble and set-up of the products in </w:t>
      </w:r>
      <w:r w:rsidRPr="000E6810">
        <w:rPr>
          <w:rFonts w:asciiTheme="minorHAnsi" w:hAnsiTheme="minorHAnsi"/>
          <w:sz w:val="24"/>
        </w:rPr>
        <w:t>the venues in Rijeka</w:t>
      </w:r>
      <w:r w:rsidR="00545D73" w:rsidRPr="000E6810">
        <w:rPr>
          <w:rFonts w:asciiTheme="minorHAnsi" w:hAnsiTheme="minorHAnsi"/>
          <w:sz w:val="24"/>
        </w:rPr>
        <w:t>,</w:t>
      </w:r>
      <w:r w:rsidRPr="000E6810">
        <w:rPr>
          <w:rFonts w:asciiTheme="minorHAnsi" w:hAnsiTheme="minorHAnsi"/>
          <w:sz w:val="24"/>
        </w:rPr>
        <w:t xml:space="preserve"> Republic of Croatia, </w:t>
      </w:r>
      <w:r w:rsidR="00545D73" w:rsidRPr="000E6810">
        <w:rPr>
          <w:rFonts w:asciiTheme="minorHAnsi" w:hAnsiTheme="minorHAnsi"/>
          <w:sz w:val="24"/>
        </w:rPr>
        <w:t>accordin</w:t>
      </w:r>
      <w:r w:rsidRPr="000E6810">
        <w:rPr>
          <w:rFonts w:asciiTheme="minorHAnsi" w:hAnsiTheme="minorHAnsi"/>
          <w:sz w:val="24"/>
        </w:rPr>
        <w:t>g to the deadlines set by NALAS.</w:t>
      </w:r>
      <w:r w:rsidR="00545D73" w:rsidRPr="000E6810">
        <w:rPr>
          <w:rFonts w:asciiTheme="minorHAnsi" w:hAnsiTheme="minorHAnsi"/>
          <w:sz w:val="24"/>
        </w:rPr>
        <w:t xml:space="preserve"> </w:t>
      </w:r>
    </w:p>
    <w:p w:rsidR="00545D73" w:rsidRPr="000E6810" w:rsidRDefault="00560AB1" w:rsidP="00D50F04">
      <w:pPr>
        <w:pStyle w:val="Heading1"/>
        <w:rPr>
          <w:sz w:val="28"/>
          <w:szCs w:val="28"/>
          <w:lang w:val="en-GB"/>
        </w:rPr>
      </w:pPr>
      <w:r w:rsidRPr="000E6810">
        <w:rPr>
          <w:sz w:val="28"/>
          <w:szCs w:val="28"/>
          <w:lang w:val="en-GB"/>
        </w:rPr>
        <w:t xml:space="preserve">Bidder’s Expenses </w:t>
      </w:r>
    </w:p>
    <w:p w:rsidR="00560AB1" w:rsidRPr="000E6810" w:rsidRDefault="00EA3AAD" w:rsidP="00D50F04">
      <w:pPr>
        <w:spacing w:before="240" w:after="240" w:line="276" w:lineRule="auto"/>
        <w:jc w:val="both"/>
        <w:rPr>
          <w:rFonts w:asciiTheme="minorHAnsi" w:hAnsiTheme="minorHAnsi"/>
          <w:sz w:val="24"/>
        </w:rPr>
      </w:pPr>
      <w:r w:rsidRPr="000E6810">
        <w:rPr>
          <w:rFonts w:asciiTheme="minorHAnsi" w:hAnsiTheme="minorHAnsi"/>
          <w:sz w:val="24"/>
        </w:rPr>
        <w:t>Bidders</w:t>
      </w:r>
      <w:r w:rsidR="00545D73" w:rsidRPr="000E6810">
        <w:rPr>
          <w:rFonts w:asciiTheme="minorHAnsi" w:hAnsiTheme="minorHAnsi"/>
          <w:sz w:val="24"/>
        </w:rPr>
        <w:t xml:space="preserve"> are solely responsible for their own expenses in preparing </w:t>
      </w:r>
      <w:r w:rsidR="007447C4" w:rsidRPr="000E6810">
        <w:rPr>
          <w:rFonts w:asciiTheme="minorHAnsi" w:hAnsiTheme="minorHAnsi"/>
          <w:sz w:val="24"/>
        </w:rPr>
        <w:t>their</w:t>
      </w:r>
      <w:r w:rsidR="00545D73" w:rsidRPr="000E6810">
        <w:rPr>
          <w:rFonts w:asciiTheme="minorHAnsi" w:hAnsiTheme="minorHAnsi"/>
          <w:sz w:val="24"/>
        </w:rPr>
        <w:t xml:space="preserve"> proposal</w:t>
      </w:r>
      <w:r w:rsidR="007447C4" w:rsidRPr="000E6810">
        <w:rPr>
          <w:rFonts w:asciiTheme="minorHAnsi" w:hAnsiTheme="minorHAnsi"/>
          <w:sz w:val="24"/>
        </w:rPr>
        <w:t>s</w:t>
      </w:r>
      <w:r w:rsidR="00545D73" w:rsidRPr="000E6810">
        <w:rPr>
          <w:rFonts w:asciiTheme="minorHAnsi" w:hAnsiTheme="minorHAnsi"/>
          <w:sz w:val="24"/>
        </w:rPr>
        <w:t xml:space="preserve"> and for subsequent negotiations with NALAS. </w:t>
      </w:r>
    </w:p>
    <w:p w:rsidR="001B5795"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Short-liste</w:t>
      </w:r>
      <w:r w:rsidR="00EA3AAD" w:rsidRPr="000E6810">
        <w:rPr>
          <w:rFonts w:asciiTheme="minorHAnsi" w:hAnsiTheme="minorHAnsi"/>
          <w:sz w:val="24"/>
        </w:rPr>
        <w:t>d</w:t>
      </w:r>
      <w:r w:rsidRPr="000E6810">
        <w:rPr>
          <w:rFonts w:asciiTheme="minorHAnsi" w:hAnsiTheme="minorHAnsi"/>
          <w:sz w:val="24"/>
        </w:rPr>
        <w:t xml:space="preserve"> proposals may be asked to make a presentation of the fair committee, which will be solely at the </w:t>
      </w:r>
      <w:r w:rsidR="00EA3AAD" w:rsidRPr="000E6810">
        <w:rPr>
          <w:rFonts w:asciiTheme="minorHAnsi" w:hAnsiTheme="minorHAnsi"/>
          <w:sz w:val="24"/>
        </w:rPr>
        <w:t>bidders</w:t>
      </w:r>
      <w:r w:rsidR="00115FE3" w:rsidRPr="000E6810">
        <w:rPr>
          <w:rFonts w:asciiTheme="minorHAnsi" w:hAnsiTheme="minorHAnsi"/>
          <w:sz w:val="24"/>
        </w:rPr>
        <w:t>’</w:t>
      </w:r>
      <w:r w:rsidRPr="000E6810">
        <w:rPr>
          <w:rFonts w:asciiTheme="minorHAnsi" w:hAnsiTheme="minorHAnsi"/>
          <w:sz w:val="24"/>
        </w:rPr>
        <w:t xml:space="preserve"> own expense. </w:t>
      </w:r>
    </w:p>
    <w:p w:rsidR="00545D73" w:rsidRPr="000E6810" w:rsidRDefault="00560AB1" w:rsidP="00D50F04">
      <w:pPr>
        <w:pStyle w:val="Heading1"/>
        <w:rPr>
          <w:sz w:val="28"/>
          <w:szCs w:val="28"/>
          <w:lang w:val="en-GB"/>
        </w:rPr>
      </w:pPr>
      <w:r w:rsidRPr="000E6810">
        <w:rPr>
          <w:sz w:val="28"/>
          <w:szCs w:val="28"/>
          <w:lang w:val="en-GB"/>
        </w:rPr>
        <w:t xml:space="preserve">Contract Negotiation </w:t>
      </w:r>
    </w:p>
    <w:p w:rsidR="00545D73"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t xml:space="preserve">NALAS reserves the right to negotiate specific terms of the contract with the short listed proponents prior to the final award of the contract. NALAS also reserves the right to negotiate specific terms with the contractor as the contract progresses. </w:t>
      </w:r>
    </w:p>
    <w:p w:rsidR="00560AB1" w:rsidRPr="000E6810" w:rsidRDefault="00560AB1" w:rsidP="00D50F04">
      <w:pPr>
        <w:pStyle w:val="Heading1"/>
        <w:rPr>
          <w:sz w:val="28"/>
          <w:szCs w:val="28"/>
          <w:lang w:val="en-GB"/>
        </w:rPr>
      </w:pPr>
      <w:r w:rsidRPr="000E6810">
        <w:rPr>
          <w:sz w:val="28"/>
          <w:szCs w:val="28"/>
          <w:lang w:val="en-GB"/>
        </w:rPr>
        <w:t xml:space="preserve">Enquiries </w:t>
      </w:r>
    </w:p>
    <w:p w:rsidR="00560AB1" w:rsidRPr="000E6810" w:rsidRDefault="00560AB1" w:rsidP="00D50F04">
      <w:pPr>
        <w:spacing w:before="240" w:after="240" w:line="276" w:lineRule="auto"/>
        <w:jc w:val="both"/>
        <w:rPr>
          <w:rFonts w:asciiTheme="minorHAnsi" w:hAnsiTheme="minorHAnsi"/>
          <w:sz w:val="24"/>
        </w:rPr>
      </w:pPr>
      <w:r w:rsidRPr="000E6810">
        <w:rPr>
          <w:rFonts w:asciiTheme="minorHAnsi" w:hAnsiTheme="minorHAnsi"/>
          <w:sz w:val="24"/>
        </w:rPr>
        <w:t xml:space="preserve">This Request for Proposal can be downloaded from the NALAS website at www.nalas.eu. Questions regarding this Request for Proposal should be directed to NALAS at +389 2 3090818, or by email to info@nalas.eu. </w:t>
      </w:r>
    </w:p>
    <w:p w:rsidR="00560AB1" w:rsidRPr="000E6810" w:rsidRDefault="00560AB1" w:rsidP="00D50F04">
      <w:pPr>
        <w:pStyle w:val="Heading1"/>
        <w:rPr>
          <w:sz w:val="28"/>
          <w:szCs w:val="28"/>
          <w:lang w:val="en-GB"/>
        </w:rPr>
      </w:pPr>
      <w:r w:rsidRPr="000E6810">
        <w:rPr>
          <w:sz w:val="28"/>
          <w:szCs w:val="28"/>
          <w:lang w:val="en-GB"/>
        </w:rPr>
        <w:t xml:space="preserve">Ownership of Proposals </w:t>
      </w:r>
    </w:p>
    <w:p w:rsidR="00560AB1" w:rsidRPr="000E6810" w:rsidRDefault="00560AB1" w:rsidP="00D50F04">
      <w:pPr>
        <w:spacing w:before="240" w:after="240" w:line="276" w:lineRule="auto"/>
        <w:jc w:val="both"/>
        <w:rPr>
          <w:rFonts w:asciiTheme="minorHAnsi" w:hAnsiTheme="minorHAnsi"/>
          <w:sz w:val="24"/>
        </w:rPr>
      </w:pPr>
      <w:r w:rsidRPr="000E6810">
        <w:rPr>
          <w:rFonts w:asciiTheme="minorHAnsi" w:hAnsiTheme="minorHAnsi"/>
          <w:sz w:val="24"/>
        </w:rPr>
        <w:t>All documents, including proposals submitted in response to this Request for Proposals become the property of NALAS. However, only the submissions by the successful consultant will be used. Once a contract has been awarded, the name of the successful consultant will be available to the public upon request.</w:t>
      </w:r>
    </w:p>
    <w:p w:rsidR="00545D73" w:rsidRPr="000E6810" w:rsidRDefault="00115FE3" w:rsidP="00D50F04">
      <w:pPr>
        <w:spacing w:before="240" w:after="240" w:line="276" w:lineRule="auto"/>
        <w:jc w:val="center"/>
        <w:rPr>
          <w:rFonts w:asciiTheme="minorHAnsi" w:hAnsiTheme="minorHAnsi"/>
          <w:sz w:val="24"/>
        </w:rPr>
      </w:pPr>
      <w:r w:rsidRPr="000E6810">
        <w:rPr>
          <w:rFonts w:asciiTheme="minorHAnsi" w:hAnsiTheme="minorHAnsi"/>
          <w:sz w:val="24"/>
        </w:rPr>
        <w:t>***</w:t>
      </w:r>
    </w:p>
    <w:p w:rsidR="00545D73" w:rsidRPr="000E6810" w:rsidRDefault="00545D73" w:rsidP="00D50F04">
      <w:pPr>
        <w:spacing w:before="240" w:after="240" w:line="276" w:lineRule="auto"/>
        <w:jc w:val="both"/>
        <w:rPr>
          <w:rFonts w:asciiTheme="minorHAnsi" w:hAnsiTheme="minorHAnsi"/>
          <w:sz w:val="24"/>
        </w:rPr>
      </w:pPr>
      <w:r w:rsidRPr="000E6810">
        <w:rPr>
          <w:rFonts w:asciiTheme="minorHAnsi" w:hAnsiTheme="minorHAnsi"/>
          <w:sz w:val="24"/>
        </w:rPr>
        <w:lastRenderedPageBreak/>
        <w:t xml:space="preserve">Thank you for your interest </w:t>
      </w:r>
      <w:r w:rsidR="00560AB1" w:rsidRPr="000E6810">
        <w:rPr>
          <w:rFonts w:asciiTheme="minorHAnsi" w:hAnsiTheme="minorHAnsi"/>
          <w:sz w:val="24"/>
        </w:rPr>
        <w:t xml:space="preserve">and we hope to see your company </w:t>
      </w:r>
      <w:r w:rsidRPr="000E6810">
        <w:rPr>
          <w:rFonts w:asciiTheme="minorHAnsi" w:hAnsiTheme="minorHAnsi"/>
          <w:sz w:val="24"/>
        </w:rPr>
        <w:t xml:space="preserve">submitting a proposal. It is </w:t>
      </w:r>
      <w:r w:rsidR="00D6348F" w:rsidRPr="000E6810">
        <w:rPr>
          <w:rFonts w:asciiTheme="minorHAnsi" w:hAnsiTheme="minorHAnsi"/>
          <w:sz w:val="24"/>
        </w:rPr>
        <w:t>anticipated</w:t>
      </w:r>
      <w:r w:rsidRPr="000E6810">
        <w:rPr>
          <w:rFonts w:asciiTheme="minorHAnsi" w:hAnsiTheme="minorHAnsi"/>
          <w:sz w:val="24"/>
        </w:rPr>
        <w:t xml:space="preserve"> that the information provided is of value </w:t>
      </w:r>
      <w:r w:rsidR="00D6348F" w:rsidRPr="000E6810">
        <w:rPr>
          <w:rFonts w:asciiTheme="minorHAnsi" w:hAnsiTheme="minorHAnsi"/>
          <w:sz w:val="24"/>
        </w:rPr>
        <w:t>but</w:t>
      </w:r>
      <w:r w:rsidRPr="000E6810">
        <w:rPr>
          <w:rFonts w:asciiTheme="minorHAnsi" w:hAnsiTheme="minorHAnsi"/>
          <w:sz w:val="24"/>
        </w:rPr>
        <w:t xml:space="preserve"> should anything be unclear</w:t>
      </w:r>
      <w:r w:rsidR="00115FE3" w:rsidRPr="000E6810">
        <w:rPr>
          <w:rFonts w:asciiTheme="minorHAnsi" w:hAnsiTheme="minorHAnsi"/>
          <w:sz w:val="24"/>
        </w:rPr>
        <w:t>, please contact NALAS directly</w:t>
      </w:r>
      <w:r w:rsidR="00560AB1" w:rsidRPr="000E6810">
        <w:rPr>
          <w:rFonts w:asciiTheme="minorHAnsi" w:hAnsiTheme="minorHAnsi"/>
          <w:sz w:val="24"/>
        </w:rPr>
        <w:t xml:space="preserve"> at </w:t>
      </w:r>
      <w:hyperlink r:id="rId17" w:history="1">
        <w:r w:rsidR="00560AB1" w:rsidRPr="000E6810">
          <w:rPr>
            <w:rStyle w:val="Hyperlink"/>
            <w:rFonts w:asciiTheme="minorHAnsi" w:hAnsiTheme="minorHAnsi"/>
            <w:sz w:val="24"/>
          </w:rPr>
          <w:t>info@nalas.eu</w:t>
        </w:r>
      </w:hyperlink>
      <w:r w:rsidR="00D6348F" w:rsidRPr="000E6810">
        <w:rPr>
          <w:rFonts w:asciiTheme="minorHAnsi" w:hAnsiTheme="minorHAnsi"/>
          <w:sz w:val="24"/>
        </w:rPr>
        <w:t xml:space="preserve"> or +389 2 3090 818.</w:t>
      </w:r>
    </w:p>
    <w:p w:rsidR="00D6348F" w:rsidRPr="000E6810" w:rsidRDefault="00D6348F" w:rsidP="00D50F04">
      <w:pPr>
        <w:spacing w:before="240" w:after="240" w:line="276" w:lineRule="auto"/>
        <w:jc w:val="both"/>
        <w:rPr>
          <w:rFonts w:asciiTheme="minorHAnsi" w:hAnsiTheme="minorHAnsi"/>
          <w:sz w:val="24"/>
        </w:rPr>
      </w:pPr>
    </w:p>
    <w:p w:rsidR="002645EC" w:rsidRPr="000E6810" w:rsidRDefault="002645EC" w:rsidP="00D50F04">
      <w:pPr>
        <w:spacing w:before="240" w:after="240" w:line="276" w:lineRule="auto"/>
        <w:jc w:val="both"/>
        <w:rPr>
          <w:rFonts w:asciiTheme="minorHAnsi" w:hAnsiTheme="minorHAnsi"/>
          <w:sz w:val="24"/>
        </w:rPr>
      </w:pPr>
    </w:p>
    <w:sectPr w:rsidR="002645EC" w:rsidRPr="000E6810" w:rsidSect="006C6987">
      <w:headerReference w:type="even" r:id="rId18"/>
      <w:headerReference w:type="default" r:id="rId19"/>
      <w:footerReference w:type="even" r:id="rId20"/>
      <w:footerReference w:type="default" r:id="rId21"/>
      <w:headerReference w:type="first" r:id="rId22"/>
      <w:footerReference w:type="first" r:id="rId23"/>
      <w:pgSz w:w="11906" w:h="16838" w:code="9"/>
      <w:pgMar w:top="1954" w:right="1440" w:bottom="1135" w:left="1440" w:header="851"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A9" w:rsidRDefault="00D548A9">
      <w:r>
        <w:separator/>
      </w:r>
    </w:p>
  </w:endnote>
  <w:endnote w:type="continuationSeparator" w:id="0">
    <w:p w:rsidR="00D548A9" w:rsidRDefault="00D54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95" w:rsidRDefault="001B57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5851"/>
      <w:docPartObj>
        <w:docPartGallery w:val="Page Numbers (Bottom of Page)"/>
        <w:docPartUnique/>
      </w:docPartObj>
    </w:sdtPr>
    <w:sdtContent>
      <w:p w:rsidR="00560AB1" w:rsidRDefault="00176FC3">
        <w:pPr>
          <w:pStyle w:val="Footer"/>
          <w:jc w:val="right"/>
        </w:pPr>
        <w:fldSimple w:instr=" PAGE   \* MERGEFORMAT ">
          <w:r w:rsidR="00A508C9">
            <w:rPr>
              <w:noProof/>
            </w:rPr>
            <w:t>10</w:t>
          </w:r>
        </w:fldSimple>
      </w:p>
    </w:sdtContent>
  </w:sdt>
  <w:p w:rsidR="00560AB1" w:rsidRDefault="00560A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B1" w:rsidRPr="006C6987" w:rsidRDefault="00560AB1" w:rsidP="006C6987">
    <w:pPr>
      <w:pStyle w:val="Footer"/>
      <w:ind w:left="-284" w:right="-330"/>
      <w:jc w:val="center"/>
      <w:rPr>
        <w:rFonts w:ascii="Arial" w:hAnsi="Arial" w:cs="Arial"/>
        <w:color w:val="999999"/>
        <w:sz w:val="16"/>
        <w:szCs w:val="16"/>
        <w:lang w:val="en-US"/>
      </w:rPr>
    </w:pPr>
    <w:r>
      <w:rPr>
        <w:rFonts w:ascii="Arial" w:hAnsi="Arial" w:cs="Arial"/>
        <w:color w:val="999999"/>
        <w:sz w:val="16"/>
        <w:szCs w:val="16"/>
        <w:lang w:val="en-US"/>
      </w:rPr>
      <w:t>Bul Partizanski Odredi 42/7</w:t>
    </w:r>
    <w:r w:rsidRPr="00272EBB">
      <w:rPr>
        <w:rFonts w:ascii="Arial" w:hAnsi="Arial" w:cs="Arial"/>
        <w:color w:val="999999"/>
        <w:sz w:val="16"/>
        <w:szCs w:val="16"/>
        <w:lang w:val="en-US"/>
      </w:rPr>
      <w:t>, Skopje, Macedonia. Tel/Fax: +389 2 3</w:t>
    </w:r>
    <w:r>
      <w:rPr>
        <w:rFonts w:ascii="Arial" w:hAnsi="Arial" w:cs="Arial"/>
        <w:color w:val="999999"/>
        <w:sz w:val="16"/>
        <w:szCs w:val="16"/>
        <w:lang w:val="en-US"/>
      </w:rPr>
      <w:t>090818</w:t>
    </w:r>
    <w:r w:rsidRPr="00272EBB">
      <w:rPr>
        <w:rFonts w:ascii="Arial" w:hAnsi="Arial" w:cs="Arial"/>
        <w:color w:val="999999"/>
        <w:sz w:val="16"/>
        <w:szCs w:val="16"/>
        <w:lang w:val="en-US"/>
      </w:rPr>
      <w:t xml:space="preserve">. </w:t>
    </w:r>
    <w:r>
      <w:rPr>
        <w:rFonts w:ascii="Arial" w:hAnsi="Arial" w:cs="Arial"/>
        <w:color w:val="999999"/>
        <w:sz w:val="16"/>
        <w:szCs w:val="16"/>
        <w:lang w:val="en-US"/>
      </w:rPr>
      <w:t xml:space="preserve">Web: www.nalas.eu. </w:t>
    </w:r>
    <w:r w:rsidRPr="00272EBB">
      <w:rPr>
        <w:rFonts w:ascii="Arial" w:hAnsi="Arial" w:cs="Arial"/>
        <w:color w:val="999999"/>
        <w:sz w:val="16"/>
        <w:szCs w:val="16"/>
        <w:lang w:val="en-US"/>
      </w:rPr>
      <w:t>Email:</w:t>
    </w:r>
    <w:r>
      <w:rPr>
        <w:rFonts w:ascii="Arial" w:hAnsi="Arial" w:cs="Arial"/>
        <w:color w:val="999999"/>
        <w:sz w:val="16"/>
        <w:szCs w:val="16"/>
        <w:lang w:val="en-US"/>
      </w:rPr>
      <w:t xml:space="preserve"> info@nalas.eu</w:t>
    </w:r>
    <w:r>
      <w:rPr>
        <w:noProof/>
        <w:lang w:val="en-US"/>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-221615</wp:posOffset>
          </wp:positionV>
          <wp:extent cx="9829800" cy="473710"/>
          <wp:effectExtent l="19050" t="0" r="0" b="0"/>
          <wp:wrapNone/>
          <wp:docPr id="45" name="Picture 45" descr="footer s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ooter siv"/>
                  <pic:cNvPicPr>
                    <a:picLocks noChangeAspect="1" noChangeArrowheads="1"/>
                  </pic:cNvPicPr>
                </pic:nvPicPr>
                <pic:blipFill>
                  <a:blip r:embed="rId1"/>
                  <a:srcRect/>
                  <a:stretch>
                    <a:fillRect/>
                  </a:stretch>
                </pic:blipFill>
                <pic:spPr bwMode="auto">
                  <a:xfrm>
                    <a:off x="0" y="0"/>
                    <a:ext cx="9829800" cy="4737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A9" w:rsidRDefault="00D548A9">
      <w:r>
        <w:separator/>
      </w:r>
    </w:p>
  </w:footnote>
  <w:footnote w:type="continuationSeparator" w:id="0">
    <w:p w:rsidR="00D548A9" w:rsidRDefault="00D54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95" w:rsidRDefault="001B57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95" w:rsidRDefault="001B57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B1" w:rsidRPr="00232B24" w:rsidRDefault="00560AB1" w:rsidP="00232B24">
    <w:pPr>
      <w:ind w:right="-613" w:firstLine="426"/>
      <w:jc w:val="center"/>
      <w:rPr>
        <w:rFonts w:cs="Arial"/>
        <w:sz w:val="28"/>
        <w:szCs w:val="28"/>
        <w:lang w:val="fr-FR"/>
      </w:rPr>
    </w:pPr>
    <w:r>
      <w:rPr>
        <w:noProof/>
        <w:lang w:val="en-US"/>
      </w:rPr>
      <w:drawing>
        <wp:anchor distT="0" distB="0" distL="114300" distR="114300" simplePos="0" relativeHeight="251657216" behindDoc="1" locked="0" layoutInCell="1" allowOverlap="1">
          <wp:simplePos x="0" y="0"/>
          <wp:positionH relativeFrom="column">
            <wp:posOffset>-914400</wp:posOffset>
          </wp:positionH>
          <wp:positionV relativeFrom="paragraph">
            <wp:posOffset>-330200</wp:posOffset>
          </wp:positionV>
          <wp:extent cx="7543800" cy="916305"/>
          <wp:effectExtent l="19050" t="0" r="0" b="0"/>
          <wp:wrapNone/>
          <wp:docPr id="42" name="Picture 42" descr="header za vo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za vo word_1"/>
                  <pic:cNvPicPr>
                    <a:picLocks noChangeAspect="1" noChangeArrowheads="1"/>
                  </pic:cNvPicPr>
                </pic:nvPicPr>
                <pic:blipFill>
                  <a:blip r:embed="rId1"/>
                  <a:srcRect/>
                  <a:stretch>
                    <a:fillRect/>
                  </a:stretch>
                </pic:blipFill>
                <pic:spPr bwMode="auto">
                  <a:xfrm>
                    <a:off x="0" y="0"/>
                    <a:ext cx="7543800" cy="9163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268"/>
    <w:multiLevelType w:val="hybridMultilevel"/>
    <w:tmpl w:val="67D6FD74"/>
    <w:lvl w:ilvl="0" w:tplc="AE824564">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
    <w:nsid w:val="06230F2F"/>
    <w:multiLevelType w:val="hybridMultilevel"/>
    <w:tmpl w:val="5350A358"/>
    <w:lvl w:ilvl="0" w:tplc="042F0001">
      <w:start w:val="1"/>
      <w:numFmt w:val="bullet"/>
      <w:lvlText w:val=""/>
      <w:lvlJc w:val="left"/>
      <w:pPr>
        <w:ind w:left="720" w:hanging="360"/>
      </w:pPr>
      <w:rPr>
        <w:rFonts w:ascii="Symbol" w:hAnsi="Symbo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63F53FB"/>
    <w:multiLevelType w:val="hybridMultilevel"/>
    <w:tmpl w:val="71007B08"/>
    <w:lvl w:ilvl="0" w:tplc="AE82456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9151F82"/>
    <w:multiLevelType w:val="hybridMultilevel"/>
    <w:tmpl w:val="E8E8973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EE81FA2"/>
    <w:multiLevelType w:val="hybridMultilevel"/>
    <w:tmpl w:val="473665B8"/>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13419F5"/>
    <w:multiLevelType w:val="hybridMultilevel"/>
    <w:tmpl w:val="42FE6A6E"/>
    <w:lvl w:ilvl="0" w:tplc="6C845B6E">
      <w:start w:val="1"/>
      <w:numFmt w:val="decimal"/>
      <w:pStyle w:val="Heading2"/>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1FBC1E96"/>
    <w:multiLevelType w:val="hybridMultilevel"/>
    <w:tmpl w:val="71007B08"/>
    <w:lvl w:ilvl="0" w:tplc="AE82456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2E4D778C"/>
    <w:multiLevelType w:val="hybridMultilevel"/>
    <w:tmpl w:val="836E7ED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942629"/>
    <w:multiLevelType w:val="hybridMultilevel"/>
    <w:tmpl w:val="BFC45802"/>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30980671"/>
    <w:multiLevelType w:val="hybridMultilevel"/>
    <w:tmpl w:val="A88C9EC0"/>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A9B0C6E"/>
    <w:multiLevelType w:val="hybridMultilevel"/>
    <w:tmpl w:val="09FC46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41D67AB9"/>
    <w:multiLevelType w:val="hybridMultilevel"/>
    <w:tmpl w:val="24867886"/>
    <w:lvl w:ilvl="0" w:tplc="AE82456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48F77F80"/>
    <w:multiLevelType w:val="hybridMultilevel"/>
    <w:tmpl w:val="69069A6E"/>
    <w:lvl w:ilvl="0" w:tplc="9496BC7C">
      <w:start w:val="1"/>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50C0132B"/>
    <w:multiLevelType w:val="hybridMultilevel"/>
    <w:tmpl w:val="67D6FD74"/>
    <w:lvl w:ilvl="0" w:tplc="AE82456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55DB7AE0"/>
    <w:multiLevelType w:val="hybridMultilevel"/>
    <w:tmpl w:val="25A244E2"/>
    <w:lvl w:ilvl="0" w:tplc="D3BA380A">
      <w:start w:val="1"/>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5652506F"/>
    <w:multiLevelType w:val="hybridMultilevel"/>
    <w:tmpl w:val="09F0AF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5CDE0428"/>
    <w:multiLevelType w:val="hybridMultilevel"/>
    <w:tmpl w:val="F9722726"/>
    <w:lvl w:ilvl="0" w:tplc="042F0015">
      <w:start w:val="1"/>
      <w:numFmt w:val="upp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75B8713C"/>
    <w:multiLevelType w:val="hybridMultilevel"/>
    <w:tmpl w:val="974CDB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78216F11"/>
    <w:multiLevelType w:val="multilevel"/>
    <w:tmpl w:val="854658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81612E"/>
    <w:multiLevelType w:val="hybridMultilevel"/>
    <w:tmpl w:val="0F3A6990"/>
    <w:lvl w:ilvl="0" w:tplc="281C3D1E">
      <w:start w:val="1"/>
      <w:numFmt w:val="upperRoman"/>
      <w:pStyle w:val="Heading1"/>
      <w:lvlText w:val="%1."/>
      <w:lvlJc w:val="left"/>
      <w:pPr>
        <w:ind w:left="780" w:hanging="720"/>
      </w:pPr>
      <w:rPr>
        <w:rFonts w:hint="default"/>
      </w:rPr>
    </w:lvl>
    <w:lvl w:ilvl="1" w:tplc="042F0019" w:tentative="1">
      <w:start w:val="1"/>
      <w:numFmt w:val="lowerLetter"/>
      <w:lvlText w:val="%2."/>
      <w:lvlJc w:val="left"/>
      <w:pPr>
        <w:ind w:left="1140" w:hanging="360"/>
      </w:pPr>
    </w:lvl>
    <w:lvl w:ilvl="2" w:tplc="042F001B" w:tentative="1">
      <w:start w:val="1"/>
      <w:numFmt w:val="lowerRoman"/>
      <w:lvlText w:val="%3."/>
      <w:lvlJc w:val="right"/>
      <w:pPr>
        <w:ind w:left="1860" w:hanging="180"/>
      </w:pPr>
    </w:lvl>
    <w:lvl w:ilvl="3" w:tplc="042F000F" w:tentative="1">
      <w:start w:val="1"/>
      <w:numFmt w:val="decimal"/>
      <w:lvlText w:val="%4."/>
      <w:lvlJc w:val="left"/>
      <w:pPr>
        <w:ind w:left="2580" w:hanging="360"/>
      </w:pPr>
    </w:lvl>
    <w:lvl w:ilvl="4" w:tplc="042F0019" w:tentative="1">
      <w:start w:val="1"/>
      <w:numFmt w:val="lowerLetter"/>
      <w:lvlText w:val="%5."/>
      <w:lvlJc w:val="left"/>
      <w:pPr>
        <w:ind w:left="3300" w:hanging="360"/>
      </w:pPr>
    </w:lvl>
    <w:lvl w:ilvl="5" w:tplc="042F001B" w:tentative="1">
      <w:start w:val="1"/>
      <w:numFmt w:val="lowerRoman"/>
      <w:lvlText w:val="%6."/>
      <w:lvlJc w:val="right"/>
      <w:pPr>
        <w:ind w:left="4020" w:hanging="180"/>
      </w:pPr>
    </w:lvl>
    <w:lvl w:ilvl="6" w:tplc="042F000F" w:tentative="1">
      <w:start w:val="1"/>
      <w:numFmt w:val="decimal"/>
      <w:lvlText w:val="%7."/>
      <w:lvlJc w:val="left"/>
      <w:pPr>
        <w:ind w:left="4740" w:hanging="360"/>
      </w:pPr>
    </w:lvl>
    <w:lvl w:ilvl="7" w:tplc="042F0019" w:tentative="1">
      <w:start w:val="1"/>
      <w:numFmt w:val="lowerLetter"/>
      <w:lvlText w:val="%8."/>
      <w:lvlJc w:val="left"/>
      <w:pPr>
        <w:ind w:left="5460" w:hanging="360"/>
      </w:pPr>
    </w:lvl>
    <w:lvl w:ilvl="8" w:tplc="042F001B" w:tentative="1">
      <w:start w:val="1"/>
      <w:numFmt w:val="lowerRoman"/>
      <w:lvlText w:val="%9."/>
      <w:lvlJc w:val="right"/>
      <w:pPr>
        <w:ind w:left="6180" w:hanging="180"/>
      </w:pPr>
    </w:lvl>
  </w:abstractNum>
  <w:abstractNum w:abstractNumId="20">
    <w:nsid w:val="7BE438B1"/>
    <w:multiLevelType w:val="hybridMultilevel"/>
    <w:tmpl w:val="D3888FEC"/>
    <w:lvl w:ilvl="0" w:tplc="95F2E2F8">
      <w:start w:val="1"/>
      <w:numFmt w:val="lowerLetter"/>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7"/>
  </w:num>
  <w:num w:numId="2">
    <w:abstractNumId w:val="4"/>
  </w:num>
  <w:num w:numId="3">
    <w:abstractNumId w:val="18"/>
  </w:num>
  <w:num w:numId="4">
    <w:abstractNumId w:val="17"/>
  </w:num>
  <w:num w:numId="5">
    <w:abstractNumId w:val="15"/>
  </w:num>
  <w:num w:numId="6">
    <w:abstractNumId w:val="3"/>
  </w:num>
  <w:num w:numId="7">
    <w:abstractNumId w:val="12"/>
  </w:num>
  <w:num w:numId="8">
    <w:abstractNumId w:val="14"/>
  </w:num>
  <w:num w:numId="9">
    <w:abstractNumId w:val="19"/>
  </w:num>
  <w:num w:numId="10">
    <w:abstractNumId w:val="5"/>
  </w:num>
  <w:num w:numId="11">
    <w:abstractNumId w:val="9"/>
  </w:num>
  <w:num w:numId="12">
    <w:abstractNumId w:val="8"/>
  </w:num>
  <w:num w:numId="13">
    <w:abstractNumId w:val="2"/>
  </w:num>
  <w:num w:numId="14">
    <w:abstractNumId w:val="16"/>
  </w:num>
  <w:num w:numId="15">
    <w:abstractNumId w:val="6"/>
  </w:num>
  <w:num w:numId="16">
    <w:abstractNumId w:val="0"/>
  </w:num>
  <w:num w:numId="17">
    <w:abstractNumId w:val="11"/>
  </w:num>
  <w:num w:numId="18">
    <w:abstractNumId w:val="13"/>
  </w:num>
  <w:num w:numId="19">
    <w:abstractNumId w:val="20"/>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Formatting/>
  <w:defaultTabStop w:val="720"/>
  <w:drawingGridHorizontalSpacing w:val="12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FB4710"/>
    <w:rsid w:val="000038E7"/>
    <w:rsid w:val="00003FFE"/>
    <w:rsid w:val="000061E3"/>
    <w:rsid w:val="00014C75"/>
    <w:rsid w:val="000234C0"/>
    <w:rsid w:val="0004524B"/>
    <w:rsid w:val="000503C9"/>
    <w:rsid w:val="000535C1"/>
    <w:rsid w:val="00066880"/>
    <w:rsid w:val="000716FA"/>
    <w:rsid w:val="0009540B"/>
    <w:rsid w:val="000D02CB"/>
    <w:rsid w:val="000D32A9"/>
    <w:rsid w:val="000D5012"/>
    <w:rsid w:val="000E13F5"/>
    <w:rsid w:val="000E6810"/>
    <w:rsid w:val="001048D3"/>
    <w:rsid w:val="00110134"/>
    <w:rsid w:val="00115FE3"/>
    <w:rsid w:val="00150331"/>
    <w:rsid w:val="001567A4"/>
    <w:rsid w:val="00174395"/>
    <w:rsid w:val="00176FC3"/>
    <w:rsid w:val="00177AFC"/>
    <w:rsid w:val="00186582"/>
    <w:rsid w:val="001A39A0"/>
    <w:rsid w:val="001B5795"/>
    <w:rsid w:val="001B6012"/>
    <w:rsid w:val="001C7628"/>
    <w:rsid w:val="001D01E1"/>
    <w:rsid w:val="001D3518"/>
    <w:rsid w:val="001F7175"/>
    <w:rsid w:val="002018A9"/>
    <w:rsid w:val="00232B24"/>
    <w:rsid w:val="00235593"/>
    <w:rsid w:val="002645EC"/>
    <w:rsid w:val="00272EBB"/>
    <w:rsid w:val="00284420"/>
    <w:rsid w:val="002877D1"/>
    <w:rsid w:val="002B7936"/>
    <w:rsid w:val="002C4ACD"/>
    <w:rsid w:val="002C50D2"/>
    <w:rsid w:val="002D7407"/>
    <w:rsid w:val="002E136E"/>
    <w:rsid w:val="00314FF3"/>
    <w:rsid w:val="00373A51"/>
    <w:rsid w:val="003772B8"/>
    <w:rsid w:val="00385B7E"/>
    <w:rsid w:val="003A7EFD"/>
    <w:rsid w:val="003E7254"/>
    <w:rsid w:val="004009FA"/>
    <w:rsid w:val="00405FCD"/>
    <w:rsid w:val="00431F73"/>
    <w:rsid w:val="00431F99"/>
    <w:rsid w:val="004412B1"/>
    <w:rsid w:val="00444191"/>
    <w:rsid w:val="00447758"/>
    <w:rsid w:val="0045332F"/>
    <w:rsid w:val="00471842"/>
    <w:rsid w:val="0047425C"/>
    <w:rsid w:val="0047469C"/>
    <w:rsid w:val="00475E76"/>
    <w:rsid w:val="004B6AFB"/>
    <w:rsid w:val="004D045B"/>
    <w:rsid w:val="004D2242"/>
    <w:rsid w:val="004D7EBC"/>
    <w:rsid w:val="005132F1"/>
    <w:rsid w:val="00545D73"/>
    <w:rsid w:val="00546C91"/>
    <w:rsid w:val="00547F2D"/>
    <w:rsid w:val="00550B55"/>
    <w:rsid w:val="00560AB1"/>
    <w:rsid w:val="005663A4"/>
    <w:rsid w:val="00566F81"/>
    <w:rsid w:val="005757E0"/>
    <w:rsid w:val="0058222E"/>
    <w:rsid w:val="005D1100"/>
    <w:rsid w:val="005D625D"/>
    <w:rsid w:val="00600A7C"/>
    <w:rsid w:val="00647457"/>
    <w:rsid w:val="006519DF"/>
    <w:rsid w:val="00654BD0"/>
    <w:rsid w:val="00697C80"/>
    <w:rsid w:val="006C0F07"/>
    <w:rsid w:val="006C5DBB"/>
    <w:rsid w:val="006C6987"/>
    <w:rsid w:val="006F019C"/>
    <w:rsid w:val="00706956"/>
    <w:rsid w:val="0071162F"/>
    <w:rsid w:val="007353DD"/>
    <w:rsid w:val="00737C75"/>
    <w:rsid w:val="007447C4"/>
    <w:rsid w:val="007452B5"/>
    <w:rsid w:val="00774417"/>
    <w:rsid w:val="00785B5C"/>
    <w:rsid w:val="007955A0"/>
    <w:rsid w:val="007D1A84"/>
    <w:rsid w:val="007D6F64"/>
    <w:rsid w:val="007E68DD"/>
    <w:rsid w:val="007E6A9A"/>
    <w:rsid w:val="00824988"/>
    <w:rsid w:val="008255D3"/>
    <w:rsid w:val="00876169"/>
    <w:rsid w:val="008960D8"/>
    <w:rsid w:val="008B49A7"/>
    <w:rsid w:val="008C4E17"/>
    <w:rsid w:val="008E5B74"/>
    <w:rsid w:val="008F74C6"/>
    <w:rsid w:val="00900BDC"/>
    <w:rsid w:val="00906E27"/>
    <w:rsid w:val="00946C6C"/>
    <w:rsid w:val="00956B82"/>
    <w:rsid w:val="00960758"/>
    <w:rsid w:val="00962502"/>
    <w:rsid w:val="00987587"/>
    <w:rsid w:val="00987AD6"/>
    <w:rsid w:val="00987FDA"/>
    <w:rsid w:val="009977FB"/>
    <w:rsid w:val="009A1994"/>
    <w:rsid w:val="009B49AF"/>
    <w:rsid w:val="009B7B32"/>
    <w:rsid w:val="009C5CDD"/>
    <w:rsid w:val="009D4F40"/>
    <w:rsid w:val="009E60F5"/>
    <w:rsid w:val="00A00DB0"/>
    <w:rsid w:val="00A035A5"/>
    <w:rsid w:val="00A2631B"/>
    <w:rsid w:val="00A50377"/>
    <w:rsid w:val="00A508C9"/>
    <w:rsid w:val="00A51517"/>
    <w:rsid w:val="00A52E7F"/>
    <w:rsid w:val="00A57AE6"/>
    <w:rsid w:val="00A628F3"/>
    <w:rsid w:val="00A80E44"/>
    <w:rsid w:val="00AB01FB"/>
    <w:rsid w:val="00AB3F9B"/>
    <w:rsid w:val="00AD1E26"/>
    <w:rsid w:val="00AE61E0"/>
    <w:rsid w:val="00AF30AF"/>
    <w:rsid w:val="00B01909"/>
    <w:rsid w:val="00B058CA"/>
    <w:rsid w:val="00B05CA2"/>
    <w:rsid w:val="00B130F9"/>
    <w:rsid w:val="00B35C73"/>
    <w:rsid w:val="00B36632"/>
    <w:rsid w:val="00B371D2"/>
    <w:rsid w:val="00B4131B"/>
    <w:rsid w:val="00B500A0"/>
    <w:rsid w:val="00BB5C1E"/>
    <w:rsid w:val="00BB5CCD"/>
    <w:rsid w:val="00BD444A"/>
    <w:rsid w:val="00C05C7B"/>
    <w:rsid w:val="00C1101A"/>
    <w:rsid w:val="00C13A6E"/>
    <w:rsid w:val="00C35A3E"/>
    <w:rsid w:val="00C71527"/>
    <w:rsid w:val="00C857DF"/>
    <w:rsid w:val="00C859B2"/>
    <w:rsid w:val="00C94AE9"/>
    <w:rsid w:val="00CA01C2"/>
    <w:rsid w:val="00CE4F98"/>
    <w:rsid w:val="00CF12CD"/>
    <w:rsid w:val="00D0185C"/>
    <w:rsid w:val="00D04F82"/>
    <w:rsid w:val="00D46CA5"/>
    <w:rsid w:val="00D50F04"/>
    <w:rsid w:val="00D548A9"/>
    <w:rsid w:val="00D6348F"/>
    <w:rsid w:val="00D754E9"/>
    <w:rsid w:val="00D93094"/>
    <w:rsid w:val="00D94287"/>
    <w:rsid w:val="00D95555"/>
    <w:rsid w:val="00DA499C"/>
    <w:rsid w:val="00DD14F4"/>
    <w:rsid w:val="00DD6C39"/>
    <w:rsid w:val="00DE25A3"/>
    <w:rsid w:val="00DF270D"/>
    <w:rsid w:val="00DF33E1"/>
    <w:rsid w:val="00E041F4"/>
    <w:rsid w:val="00E22E3F"/>
    <w:rsid w:val="00E240AA"/>
    <w:rsid w:val="00E34A86"/>
    <w:rsid w:val="00E41CD9"/>
    <w:rsid w:val="00E52745"/>
    <w:rsid w:val="00E62ABC"/>
    <w:rsid w:val="00E83BAD"/>
    <w:rsid w:val="00E875A6"/>
    <w:rsid w:val="00E964ED"/>
    <w:rsid w:val="00EA3AAD"/>
    <w:rsid w:val="00EC5E0A"/>
    <w:rsid w:val="00ED7196"/>
    <w:rsid w:val="00EF0751"/>
    <w:rsid w:val="00F06E11"/>
    <w:rsid w:val="00F31285"/>
    <w:rsid w:val="00F336B4"/>
    <w:rsid w:val="00F47D7C"/>
    <w:rsid w:val="00F50891"/>
    <w:rsid w:val="00F64A8D"/>
    <w:rsid w:val="00F70694"/>
    <w:rsid w:val="00F81E93"/>
    <w:rsid w:val="00F95167"/>
    <w:rsid w:val="00FB4710"/>
    <w:rsid w:val="00FC46F6"/>
    <w:rsid w:val="00FE78BA"/>
    <w:rsid w:val="00FF1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B24"/>
    <w:rPr>
      <w:rFonts w:ascii="Cambria" w:hAnsi="Cambria"/>
      <w:sz w:val="22"/>
      <w:szCs w:val="24"/>
      <w:lang w:val="en-GB" w:eastAsia="en-US"/>
    </w:rPr>
  </w:style>
  <w:style w:type="paragraph" w:styleId="Heading1">
    <w:name w:val="heading 1"/>
    <w:basedOn w:val="ListParagraph"/>
    <w:next w:val="Normal"/>
    <w:link w:val="Heading1Char"/>
    <w:qFormat/>
    <w:rsid w:val="00115FE3"/>
    <w:pPr>
      <w:numPr>
        <w:numId w:val="9"/>
      </w:numPr>
      <w:shd w:val="clear" w:color="auto" w:fill="B8CCE4" w:themeFill="accent1" w:themeFillTint="66"/>
      <w:spacing w:before="240" w:after="240" w:line="276" w:lineRule="auto"/>
      <w:jc w:val="both"/>
      <w:outlineLvl w:val="0"/>
    </w:pPr>
    <w:rPr>
      <w:rFonts w:asciiTheme="minorHAnsi" w:hAnsiTheme="minorHAnsi"/>
      <w:b/>
      <w:sz w:val="24"/>
      <w:lang w:val="en-US"/>
    </w:rPr>
  </w:style>
  <w:style w:type="paragraph" w:styleId="Heading2">
    <w:name w:val="heading 2"/>
    <w:basedOn w:val="ListParagraph"/>
    <w:next w:val="Normal"/>
    <w:link w:val="Heading2Char"/>
    <w:qFormat/>
    <w:rsid w:val="00D50F04"/>
    <w:pPr>
      <w:numPr>
        <w:numId w:val="10"/>
      </w:numPr>
      <w:spacing w:before="240" w:line="360" w:lineRule="auto"/>
      <w:jc w:val="both"/>
      <w:outlineLvl w:val="1"/>
    </w:pPr>
    <w:rPr>
      <w:rFonts w:asciiTheme="minorHAnsi" w:hAnsiTheme="minorHAnsi"/>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EBC"/>
    <w:pPr>
      <w:tabs>
        <w:tab w:val="center" w:pos="4153"/>
        <w:tab w:val="right" w:pos="8306"/>
      </w:tabs>
    </w:pPr>
  </w:style>
  <w:style w:type="paragraph" w:styleId="Footer">
    <w:name w:val="footer"/>
    <w:basedOn w:val="Normal"/>
    <w:link w:val="FooterChar"/>
    <w:uiPriority w:val="99"/>
    <w:rsid w:val="004D7EBC"/>
    <w:pPr>
      <w:tabs>
        <w:tab w:val="center" w:pos="4153"/>
        <w:tab w:val="right" w:pos="8306"/>
      </w:tabs>
    </w:pPr>
  </w:style>
  <w:style w:type="paragraph" w:styleId="Title">
    <w:name w:val="Title"/>
    <w:basedOn w:val="Normal"/>
    <w:qFormat/>
    <w:rsid w:val="004D7EBC"/>
    <w:pPr>
      <w:jc w:val="center"/>
    </w:pPr>
    <w:rPr>
      <w:b/>
      <w:bCs/>
      <w:sz w:val="32"/>
      <w:lang w:val="ro-RO"/>
    </w:rPr>
  </w:style>
  <w:style w:type="paragraph" w:customStyle="1" w:styleId="COEHeading1">
    <w:name w:val="COE_Heading1"/>
    <w:basedOn w:val="Normal"/>
    <w:rsid w:val="00E83BAD"/>
    <w:rPr>
      <w:b/>
      <w:sz w:val="32"/>
      <w:lang w:val="fr-FR" w:eastAsia="fr-FR"/>
    </w:rPr>
  </w:style>
  <w:style w:type="paragraph" w:customStyle="1" w:styleId="COENoLignes">
    <w:name w:val="COE_NoLignes"/>
    <w:rsid w:val="00E83BAD"/>
    <w:rPr>
      <w:sz w:val="24"/>
      <w:lang w:val="en-US" w:eastAsia="en-US"/>
    </w:rPr>
  </w:style>
  <w:style w:type="paragraph" w:customStyle="1" w:styleId="Char1CarChar">
    <w:name w:val="Char1 Car Char"/>
    <w:basedOn w:val="Normal"/>
    <w:rsid w:val="00E83BAD"/>
    <w:pPr>
      <w:spacing w:after="160" w:line="240" w:lineRule="exact"/>
    </w:pPr>
    <w:rPr>
      <w:rFonts w:ascii="Arial" w:hAnsi="Arial" w:cs="Arial"/>
      <w:sz w:val="20"/>
      <w:szCs w:val="20"/>
      <w:lang w:val="en-US"/>
    </w:rPr>
  </w:style>
  <w:style w:type="character" w:styleId="Hyperlink">
    <w:name w:val="Hyperlink"/>
    <w:basedOn w:val="DefaultParagraphFont"/>
    <w:uiPriority w:val="99"/>
    <w:rsid w:val="005132F1"/>
    <w:rPr>
      <w:color w:val="0000FF"/>
      <w:u w:val="single"/>
    </w:rPr>
  </w:style>
  <w:style w:type="character" w:customStyle="1" w:styleId="Heading1Char">
    <w:name w:val="Heading 1 Char"/>
    <w:basedOn w:val="DefaultParagraphFont"/>
    <w:link w:val="Heading1"/>
    <w:rsid w:val="00115FE3"/>
    <w:rPr>
      <w:rFonts w:asciiTheme="minorHAnsi" w:hAnsiTheme="minorHAnsi"/>
      <w:b/>
      <w:sz w:val="24"/>
      <w:szCs w:val="24"/>
      <w:shd w:val="clear" w:color="auto" w:fill="B8CCE4" w:themeFill="accent1" w:themeFillTint="66"/>
      <w:lang w:val="en-US" w:eastAsia="en-US"/>
    </w:rPr>
  </w:style>
  <w:style w:type="character" w:customStyle="1" w:styleId="Heading2Char">
    <w:name w:val="Heading 2 Char"/>
    <w:basedOn w:val="DefaultParagraphFont"/>
    <w:link w:val="Heading2"/>
    <w:rsid w:val="00D50F04"/>
    <w:rPr>
      <w:rFonts w:asciiTheme="minorHAnsi" w:hAnsiTheme="minorHAnsi"/>
      <w:b/>
      <w:sz w:val="24"/>
      <w:szCs w:val="24"/>
      <w:lang w:val="en-US" w:eastAsia="en-US"/>
    </w:rPr>
  </w:style>
  <w:style w:type="table" w:styleId="TableGrid">
    <w:name w:val="Table Grid"/>
    <w:basedOn w:val="TableNormal"/>
    <w:rsid w:val="00232B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018A9"/>
    <w:rPr>
      <w:rFonts w:ascii="Cambria" w:hAnsi="Cambria"/>
      <w:sz w:val="22"/>
      <w:szCs w:val="24"/>
      <w:lang w:val="en-GB" w:eastAsia="en-US"/>
    </w:rPr>
  </w:style>
  <w:style w:type="paragraph" w:styleId="NormalWeb">
    <w:name w:val="Normal (Web)"/>
    <w:basedOn w:val="Normal"/>
    <w:uiPriority w:val="99"/>
    <w:unhideWhenUsed/>
    <w:rsid w:val="009B49AF"/>
    <w:pPr>
      <w:spacing w:before="100" w:beforeAutospacing="1" w:after="100" w:afterAutospacing="1"/>
    </w:pPr>
    <w:rPr>
      <w:rFonts w:ascii="Times New Roman" w:hAnsi="Times New Roman"/>
      <w:sz w:val="24"/>
      <w:lang w:val="mk-MK" w:eastAsia="mk-MK"/>
    </w:rPr>
  </w:style>
  <w:style w:type="character" w:customStyle="1" w:styleId="apple-converted-space">
    <w:name w:val="apple-converted-space"/>
    <w:basedOn w:val="DefaultParagraphFont"/>
    <w:rsid w:val="009B49AF"/>
  </w:style>
  <w:style w:type="paragraph" w:styleId="ListParagraph">
    <w:name w:val="List Paragraph"/>
    <w:basedOn w:val="Normal"/>
    <w:uiPriority w:val="34"/>
    <w:qFormat/>
    <w:rsid w:val="006519DF"/>
    <w:pPr>
      <w:ind w:left="720"/>
      <w:contextualSpacing/>
    </w:pPr>
  </w:style>
  <w:style w:type="character" w:styleId="FollowedHyperlink">
    <w:name w:val="FollowedHyperlink"/>
    <w:basedOn w:val="DefaultParagraphFont"/>
    <w:rsid w:val="00AB3F9B"/>
    <w:rPr>
      <w:color w:val="800080" w:themeColor="followedHyperlink"/>
      <w:u w:val="single"/>
    </w:rPr>
  </w:style>
  <w:style w:type="character" w:styleId="CommentReference">
    <w:name w:val="annotation reference"/>
    <w:basedOn w:val="DefaultParagraphFont"/>
    <w:rsid w:val="000038E7"/>
    <w:rPr>
      <w:sz w:val="16"/>
      <w:szCs w:val="16"/>
    </w:rPr>
  </w:style>
  <w:style w:type="paragraph" w:styleId="CommentText">
    <w:name w:val="annotation text"/>
    <w:basedOn w:val="Normal"/>
    <w:link w:val="CommentTextChar"/>
    <w:rsid w:val="000038E7"/>
    <w:rPr>
      <w:sz w:val="20"/>
      <w:szCs w:val="20"/>
    </w:rPr>
  </w:style>
  <w:style w:type="character" w:customStyle="1" w:styleId="CommentTextChar">
    <w:name w:val="Comment Text Char"/>
    <w:basedOn w:val="DefaultParagraphFont"/>
    <w:link w:val="CommentText"/>
    <w:rsid w:val="000038E7"/>
    <w:rPr>
      <w:rFonts w:ascii="Cambria" w:hAnsi="Cambria"/>
      <w:lang w:val="en-GB" w:eastAsia="en-US"/>
    </w:rPr>
  </w:style>
  <w:style w:type="paragraph" w:styleId="CommentSubject">
    <w:name w:val="annotation subject"/>
    <w:basedOn w:val="CommentText"/>
    <w:next w:val="CommentText"/>
    <w:link w:val="CommentSubjectChar"/>
    <w:rsid w:val="000038E7"/>
    <w:rPr>
      <w:b/>
      <w:bCs/>
    </w:rPr>
  </w:style>
  <w:style w:type="character" w:customStyle="1" w:styleId="CommentSubjectChar">
    <w:name w:val="Comment Subject Char"/>
    <w:basedOn w:val="CommentTextChar"/>
    <w:link w:val="CommentSubject"/>
    <w:rsid w:val="000038E7"/>
    <w:rPr>
      <w:b/>
      <w:bCs/>
    </w:rPr>
  </w:style>
  <w:style w:type="paragraph" w:styleId="BalloonText">
    <w:name w:val="Balloon Text"/>
    <w:basedOn w:val="Normal"/>
    <w:link w:val="BalloonTextChar"/>
    <w:rsid w:val="000038E7"/>
    <w:rPr>
      <w:rFonts w:ascii="Tahoma" w:hAnsi="Tahoma" w:cs="Tahoma"/>
      <w:sz w:val="16"/>
      <w:szCs w:val="16"/>
    </w:rPr>
  </w:style>
  <w:style w:type="character" w:customStyle="1" w:styleId="BalloonTextChar">
    <w:name w:val="Balloon Text Char"/>
    <w:basedOn w:val="DefaultParagraphFont"/>
    <w:link w:val="BalloonText"/>
    <w:rsid w:val="000038E7"/>
    <w:rPr>
      <w:rFonts w:ascii="Tahoma" w:hAnsi="Tahoma" w:cs="Tahoma"/>
      <w:sz w:val="16"/>
      <w:szCs w:val="16"/>
      <w:lang w:val="en-GB" w:eastAsia="en-US"/>
    </w:rPr>
  </w:style>
  <w:style w:type="paragraph" w:customStyle="1" w:styleId="Default">
    <w:name w:val="Default"/>
    <w:rsid w:val="00560AB1"/>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76021829">
      <w:bodyDiv w:val="1"/>
      <w:marLeft w:val="0"/>
      <w:marRight w:val="0"/>
      <w:marTop w:val="0"/>
      <w:marBottom w:val="0"/>
      <w:divBdr>
        <w:top w:val="none" w:sz="0" w:space="0" w:color="auto"/>
        <w:left w:val="none" w:sz="0" w:space="0" w:color="auto"/>
        <w:bottom w:val="none" w:sz="0" w:space="0" w:color="auto"/>
        <w:right w:val="none" w:sz="0" w:space="0" w:color="auto"/>
      </w:divBdr>
    </w:div>
    <w:div w:id="374548339">
      <w:bodyDiv w:val="1"/>
      <w:marLeft w:val="0"/>
      <w:marRight w:val="0"/>
      <w:marTop w:val="0"/>
      <w:marBottom w:val="0"/>
      <w:divBdr>
        <w:top w:val="none" w:sz="0" w:space="0" w:color="auto"/>
        <w:left w:val="none" w:sz="0" w:space="0" w:color="auto"/>
        <w:bottom w:val="none" w:sz="0" w:space="0" w:color="auto"/>
        <w:right w:val="none" w:sz="0" w:space="0" w:color="auto"/>
      </w:divBdr>
      <w:divsChild>
        <w:div w:id="1332871936">
          <w:marLeft w:val="0"/>
          <w:marRight w:val="0"/>
          <w:marTop w:val="0"/>
          <w:marBottom w:val="0"/>
          <w:divBdr>
            <w:top w:val="none" w:sz="0" w:space="0" w:color="auto"/>
            <w:left w:val="none" w:sz="0" w:space="0" w:color="auto"/>
            <w:bottom w:val="none" w:sz="0" w:space="0" w:color="auto"/>
            <w:right w:val="none" w:sz="0" w:space="0" w:color="auto"/>
          </w:divBdr>
        </w:div>
        <w:div w:id="285887737">
          <w:marLeft w:val="0"/>
          <w:marRight w:val="0"/>
          <w:marTop w:val="0"/>
          <w:marBottom w:val="0"/>
          <w:divBdr>
            <w:top w:val="none" w:sz="0" w:space="0" w:color="auto"/>
            <w:left w:val="none" w:sz="0" w:space="0" w:color="auto"/>
            <w:bottom w:val="none" w:sz="0" w:space="0" w:color="auto"/>
            <w:right w:val="none" w:sz="0" w:space="0" w:color="auto"/>
          </w:divBdr>
        </w:div>
      </w:divsChild>
    </w:div>
    <w:div w:id="419836636">
      <w:bodyDiv w:val="1"/>
      <w:marLeft w:val="0"/>
      <w:marRight w:val="0"/>
      <w:marTop w:val="0"/>
      <w:marBottom w:val="0"/>
      <w:divBdr>
        <w:top w:val="none" w:sz="0" w:space="0" w:color="auto"/>
        <w:left w:val="none" w:sz="0" w:space="0" w:color="auto"/>
        <w:bottom w:val="none" w:sz="0" w:space="0" w:color="auto"/>
        <w:right w:val="none" w:sz="0" w:space="0" w:color="auto"/>
      </w:divBdr>
    </w:div>
    <w:div w:id="481194696">
      <w:bodyDiv w:val="1"/>
      <w:marLeft w:val="0"/>
      <w:marRight w:val="0"/>
      <w:marTop w:val="0"/>
      <w:marBottom w:val="0"/>
      <w:divBdr>
        <w:top w:val="none" w:sz="0" w:space="0" w:color="auto"/>
        <w:left w:val="none" w:sz="0" w:space="0" w:color="auto"/>
        <w:bottom w:val="none" w:sz="0" w:space="0" w:color="auto"/>
        <w:right w:val="none" w:sz="0" w:space="0" w:color="auto"/>
      </w:divBdr>
    </w:div>
    <w:div w:id="1376081424">
      <w:bodyDiv w:val="1"/>
      <w:marLeft w:val="0"/>
      <w:marRight w:val="0"/>
      <w:marTop w:val="0"/>
      <w:marBottom w:val="0"/>
      <w:divBdr>
        <w:top w:val="none" w:sz="0" w:space="0" w:color="auto"/>
        <w:left w:val="none" w:sz="0" w:space="0" w:color="auto"/>
        <w:bottom w:val="none" w:sz="0" w:space="0" w:color="auto"/>
        <w:right w:val="none" w:sz="0" w:space="0" w:color="auto"/>
      </w:divBdr>
    </w:div>
    <w:div w:id="1568372586">
      <w:bodyDiv w:val="1"/>
      <w:marLeft w:val="0"/>
      <w:marRight w:val="0"/>
      <w:marTop w:val="0"/>
      <w:marBottom w:val="0"/>
      <w:divBdr>
        <w:top w:val="none" w:sz="0" w:space="0" w:color="auto"/>
        <w:left w:val="none" w:sz="0" w:space="0" w:color="auto"/>
        <w:bottom w:val="none" w:sz="0" w:space="0" w:color="auto"/>
        <w:right w:val="none" w:sz="0" w:space="0" w:color="auto"/>
      </w:divBdr>
    </w:div>
    <w:div w:id="1608611103">
      <w:bodyDiv w:val="1"/>
      <w:marLeft w:val="0"/>
      <w:marRight w:val="0"/>
      <w:marTop w:val="0"/>
      <w:marBottom w:val="0"/>
      <w:divBdr>
        <w:top w:val="none" w:sz="0" w:space="0" w:color="auto"/>
        <w:left w:val="none" w:sz="0" w:space="0" w:color="auto"/>
        <w:bottom w:val="none" w:sz="0" w:space="0" w:color="auto"/>
        <w:right w:val="none" w:sz="0" w:space="0" w:color="auto"/>
      </w:divBdr>
    </w:div>
    <w:div w:id="1652245260">
      <w:bodyDiv w:val="1"/>
      <w:marLeft w:val="0"/>
      <w:marRight w:val="0"/>
      <w:marTop w:val="0"/>
      <w:marBottom w:val="0"/>
      <w:divBdr>
        <w:top w:val="none" w:sz="0" w:space="0" w:color="auto"/>
        <w:left w:val="none" w:sz="0" w:space="0" w:color="auto"/>
        <w:bottom w:val="none" w:sz="0" w:space="0" w:color="auto"/>
        <w:right w:val="none" w:sz="0" w:space="0" w:color="auto"/>
      </w:divBdr>
    </w:div>
    <w:div w:id="1696691593">
      <w:bodyDiv w:val="1"/>
      <w:marLeft w:val="0"/>
      <w:marRight w:val="0"/>
      <w:marTop w:val="0"/>
      <w:marBottom w:val="0"/>
      <w:divBdr>
        <w:top w:val="none" w:sz="0" w:space="0" w:color="auto"/>
        <w:left w:val="none" w:sz="0" w:space="0" w:color="auto"/>
        <w:bottom w:val="none" w:sz="0" w:space="0" w:color="auto"/>
        <w:right w:val="none" w:sz="0" w:space="0" w:color="auto"/>
      </w:divBdr>
      <w:divsChild>
        <w:div w:id="853038082">
          <w:marLeft w:val="0"/>
          <w:marRight w:val="0"/>
          <w:marTop w:val="0"/>
          <w:marBottom w:val="0"/>
          <w:divBdr>
            <w:top w:val="none" w:sz="0" w:space="0" w:color="auto"/>
            <w:left w:val="none" w:sz="0" w:space="0" w:color="auto"/>
            <w:bottom w:val="none" w:sz="0" w:space="0" w:color="auto"/>
            <w:right w:val="none" w:sz="0" w:space="0" w:color="auto"/>
          </w:divBdr>
        </w:div>
        <w:div w:id="2021468269">
          <w:marLeft w:val="0"/>
          <w:marRight w:val="0"/>
          <w:marTop w:val="0"/>
          <w:marBottom w:val="0"/>
          <w:divBdr>
            <w:top w:val="none" w:sz="0" w:space="0" w:color="auto"/>
            <w:left w:val="none" w:sz="0" w:space="0" w:color="auto"/>
            <w:bottom w:val="none" w:sz="0" w:space="0" w:color="auto"/>
            <w:right w:val="none" w:sz="0" w:space="0" w:color="auto"/>
          </w:divBdr>
        </w:div>
      </w:divsChild>
    </w:div>
    <w:div w:id="1748379191">
      <w:bodyDiv w:val="1"/>
      <w:marLeft w:val="0"/>
      <w:marRight w:val="0"/>
      <w:marTop w:val="0"/>
      <w:marBottom w:val="0"/>
      <w:divBdr>
        <w:top w:val="none" w:sz="0" w:space="0" w:color="auto"/>
        <w:left w:val="none" w:sz="0" w:space="0" w:color="auto"/>
        <w:bottom w:val="none" w:sz="0" w:space="0" w:color="auto"/>
        <w:right w:val="none" w:sz="0" w:space="0" w:color="auto"/>
      </w:divBdr>
    </w:div>
    <w:div w:id="1773473200">
      <w:bodyDiv w:val="1"/>
      <w:marLeft w:val="0"/>
      <w:marRight w:val="0"/>
      <w:marTop w:val="0"/>
      <w:marBottom w:val="0"/>
      <w:divBdr>
        <w:top w:val="none" w:sz="0" w:space="0" w:color="auto"/>
        <w:left w:val="none" w:sz="0" w:space="0" w:color="auto"/>
        <w:bottom w:val="none" w:sz="0" w:space="0" w:color="auto"/>
        <w:right w:val="none" w:sz="0" w:space="0" w:color="auto"/>
      </w:divBdr>
    </w:div>
    <w:div w:id="2085368742">
      <w:bodyDiv w:val="1"/>
      <w:marLeft w:val="0"/>
      <w:marRight w:val="0"/>
      <w:marTop w:val="0"/>
      <w:marBottom w:val="0"/>
      <w:divBdr>
        <w:top w:val="none" w:sz="0" w:space="0" w:color="auto"/>
        <w:left w:val="none" w:sz="0" w:space="0" w:color="auto"/>
        <w:bottom w:val="none" w:sz="0" w:space="0" w:color="auto"/>
        <w:right w:val="none" w:sz="0" w:space="0" w:color="auto"/>
      </w:divBdr>
      <w:divsChild>
        <w:div w:id="781730247">
          <w:marLeft w:val="0"/>
          <w:marRight w:val="0"/>
          <w:marTop w:val="0"/>
          <w:marBottom w:val="0"/>
          <w:divBdr>
            <w:top w:val="none" w:sz="0" w:space="0" w:color="auto"/>
            <w:left w:val="none" w:sz="0" w:space="0" w:color="auto"/>
            <w:bottom w:val="none" w:sz="0" w:space="0" w:color="auto"/>
            <w:right w:val="none" w:sz="0" w:space="0" w:color="auto"/>
          </w:divBdr>
        </w:div>
      </w:divsChild>
    </w:div>
    <w:div w:id="21355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jekasport.hr/Default.aspx?art=393&amp;sec=669" TargetMode="External"/><Relationship Id="rId13" Type="http://schemas.openxmlformats.org/officeDocument/2006/relationships/hyperlink" Target="http://business.croatia.hr/en-GB/Congress-tourism/Congress-centers/Town/Rijeka/Congress-center/The-Croatian-Cultural-Dome-on-Susak?bGNcNDc0NjUscFwzODQ%3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ijekasport.hr/Default.aspx?art=1003&amp;sec=669" TargetMode="External"/><Relationship Id="rId17" Type="http://schemas.openxmlformats.org/officeDocument/2006/relationships/hyperlink" Target="mailto:info@nalas.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nalas.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FCUL3qNmMqA&amp;feature=relmf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ijeka.hr/IznajmljivanjeProstorauKulturi" TargetMode="External"/><Relationship Id="rId23" Type="http://schemas.openxmlformats.org/officeDocument/2006/relationships/footer" Target="footer3.xml"/><Relationship Id="rId10" Type="http://schemas.openxmlformats.org/officeDocument/2006/relationships/hyperlink" Target="http://www.rijekasport.hr/Default.aspx?sec=66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ijekasport.hr/Default.aspx?art=1003&amp;sec=669" TargetMode="External"/><Relationship Id="rId14" Type="http://schemas.openxmlformats.org/officeDocument/2006/relationships/hyperlink" Target="http://business.croatia.hr/hr-HR/Kongresni-i-insentiv-ured/Kongresni-centri/Mjesto/Rijeka/Kongresni-centar/Hrvatski-kulturni-dom-na-Susaku?bGNcNDc0NjUscFwzODQ%3D"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R:\0.%20Templates\NALAS%20Docu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A89A1-4C9A-44E5-98E0-14CBAD47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NALAS Document 1</Template>
  <TotalTime>0</TotalTime>
  <Pages>10</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Committee of Liaison Officers Meeting</vt:lpstr>
    </vt:vector>
  </TitlesOfParts>
  <Company>Microsoft</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Janevska</dc:creator>
  <cp:lastModifiedBy>Tanja</cp:lastModifiedBy>
  <cp:revision>2</cp:revision>
  <cp:lastPrinted>2012-04-23T13:26:00Z</cp:lastPrinted>
  <dcterms:created xsi:type="dcterms:W3CDTF">2014-12-08T17:35:00Z</dcterms:created>
  <dcterms:modified xsi:type="dcterms:W3CDTF">2014-12-08T17:35:00Z</dcterms:modified>
</cp:coreProperties>
</file>